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22" w:rsidRPr="00531FD2" w:rsidRDefault="00EC219F" w:rsidP="005A6EBA">
      <w:pPr>
        <w:spacing w:after="460" w:line="240" w:lineRule="auto"/>
        <w:jc w:val="center"/>
        <w:rPr>
          <w:b/>
          <w:bCs/>
          <w:sz w:val="32"/>
          <w:szCs w:val="28"/>
          <w:lang w:val="id-ID"/>
        </w:rPr>
      </w:pPr>
      <w:r w:rsidRPr="00EC219F">
        <w:rPr>
          <w:b/>
          <w:bCs/>
          <w:sz w:val="32"/>
          <w:szCs w:val="28"/>
        </w:rPr>
        <w:t>THE INFLUENCE OF JOINING ENGLISH COURSE ON THE STUDENTS’ ENGLISH ACHIEVEMENT AT THE ELEVENTH GRADE OF SMA NEGERI 1 KLIRONG IN THE ACADEMIC YEAR OF 2020/2021</w:t>
      </w:r>
    </w:p>
    <w:p w:rsidR="00C64E52" w:rsidRPr="00531FD2" w:rsidRDefault="00894852" w:rsidP="00DB3E7E">
      <w:pPr>
        <w:spacing w:line="240" w:lineRule="auto"/>
        <w:jc w:val="center"/>
        <w:rPr>
          <w:b/>
          <w:bCs/>
          <w:lang w:val="id-ID"/>
        </w:rPr>
      </w:pPr>
      <w:proofErr w:type="spellStart"/>
      <w:r>
        <w:rPr>
          <w:b/>
          <w:bCs/>
          <w:sz w:val="20"/>
          <w:szCs w:val="18"/>
        </w:rPr>
        <w:t>Desita</w:t>
      </w:r>
      <w:proofErr w:type="spellEnd"/>
      <w:r>
        <w:rPr>
          <w:b/>
          <w:bCs/>
          <w:sz w:val="20"/>
          <w:szCs w:val="18"/>
        </w:rPr>
        <w:t xml:space="preserve"> </w:t>
      </w:r>
      <w:proofErr w:type="spellStart"/>
      <w:r>
        <w:rPr>
          <w:b/>
          <w:bCs/>
          <w:sz w:val="20"/>
          <w:szCs w:val="18"/>
        </w:rPr>
        <w:t>Tiarasani</w:t>
      </w:r>
      <w:proofErr w:type="spellEnd"/>
      <w:r w:rsidR="00531FD2" w:rsidRPr="00531FD2">
        <w:rPr>
          <w:sz w:val="20"/>
          <w:szCs w:val="18"/>
          <w:vertAlign w:val="superscript"/>
          <w:lang w:val="id-ID"/>
        </w:rPr>
        <w:t>1</w:t>
      </w:r>
      <w:r w:rsidR="00032C4D" w:rsidRPr="00531FD2">
        <w:rPr>
          <w:b/>
          <w:bCs/>
          <w:sz w:val="20"/>
          <w:szCs w:val="18"/>
          <w:lang w:val="id-ID"/>
        </w:rPr>
        <w:t xml:space="preserve">, </w:t>
      </w:r>
      <w:proofErr w:type="spellStart"/>
      <w:r>
        <w:rPr>
          <w:b/>
          <w:bCs/>
          <w:sz w:val="20"/>
          <w:szCs w:val="18"/>
        </w:rPr>
        <w:t>Titi</w:t>
      </w:r>
      <w:proofErr w:type="spellEnd"/>
      <w:r>
        <w:rPr>
          <w:b/>
          <w:bCs/>
          <w:sz w:val="20"/>
          <w:szCs w:val="18"/>
        </w:rPr>
        <w:t xml:space="preserve"> </w:t>
      </w:r>
      <w:proofErr w:type="spellStart"/>
      <w:r>
        <w:rPr>
          <w:b/>
          <w:bCs/>
          <w:sz w:val="20"/>
          <w:szCs w:val="18"/>
        </w:rPr>
        <w:t>Rokhayati</w:t>
      </w:r>
      <w:proofErr w:type="spellEnd"/>
      <w:r w:rsidR="00531FD2" w:rsidRPr="00531FD2">
        <w:rPr>
          <w:sz w:val="20"/>
          <w:szCs w:val="18"/>
          <w:vertAlign w:val="superscript"/>
          <w:lang w:val="id-ID"/>
        </w:rPr>
        <w:t>2</w:t>
      </w:r>
      <w:r w:rsidR="00531FD2" w:rsidRPr="00531FD2">
        <w:rPr>
          <w:b/>
          <w:bCs/>
          <w:sz w:val="20"/>
          <w:szCs w:val="18"/>
          <w:lang w:val="id-ID"/>
        </w:rPr>
        <w:t xml:space="preserve">, </w:t>
      </w:r>
      <w:r w:rsidRPr="00531FD2">
        <w:rPr>
          <w:b/>
          <w:bCs/>
          <w:sz w:val="20"/>
          <w:szCs w:val="18"/>
          <w:lang w:val="id-ID"/>
        </w:rPr>
        <w:t>Abdul Ngafif</w:t>
      </w:r>
      <w:r w:rsidR="00531FD2" w:rsidRPr="00531FD2">
        <w:rPr>
          <w:sz w:val="20"/>
          <w:szCs w:val="18"/>
          <w:vertAlign w:val="superscript"/>
          <w:lang w:val="id-ID"/>
        </w:rPr>
        <w:t>3</w:t>
      </w:r>
    </w:p>
    <w:p w:rsidR="003001C1" w:rsidRPr="00894852" w:rsidRDefault="003001C1" w:rsidP="00531FD2">
      <w:pPr>
        <w:spacing w:line="240" w:lineRule="auto"/>
        <w:jc w:val="center"/>
        <w:rPr>
          <w:sz w:val="22"/>
          <w:szCs w:val="20"/>
          <w:lang w:val="id-ID"/>
        </w:rPr>
      </w:pPr>
      <w:r w:rsidRPr="00894852">
        <w:rPr>
          <w:sz w:val="18"/>
          <w:szCs w:val="16"/>
          <w:lang w:val="id-ID"/>
        </w:rPr>
        <w:t>{</w:t>
      </w:r>
      <w:r w:rsidR="00894852" w:rsidRPr="00894852">
        <w:rPr>
          <w:sz w:val="18"/>
          <w:szCs w:val="16"/>
          <w:lang w:val="id-ID"/>
        </w:rPr>
        <w:fldChar w:fldCharType="begin"/>
      </w:r>
      <w:r w:rsidR="00894852" w:rsidRPr="00894852">
        <w:rPr>
          <w:sz w:val="18"/>
          <w:szCs w:val="16"/>
          <w:lang w:val="id-ID"/>
        </w:rPr>
        <w:instrText xml:space="preserve"> HYPERLINK "mailto:d</w:instrText>
      </w:r>
      <w:r w:rsidR="00894852" w:rsidRPr="00894852">
        <w:rPr>
          <w:sz w:val="18"/>
          <w:szCs w:val="16"/>
        </w:rPr>
        <w:instrText>esita.tiara08</w:instrText>
      </w:r>
      <w:r w:rsidR="00894852" w:rsidRPr="00894852">
        <w:rPr>
          <w:sz w:val="18"/>
          <w:szCs w:val="16"/>
          <w:lang w:val="id-ID"/>
        </w:rPr>
        <w:instrText xml:space="preserve">@gmail.com" </w:instrText>
      </w:r>
      <w:r w:rsidR="00894852" w:rsidRPr="00894852">
        <w:rPr>
          <w:sz w:val="18"/>
          <w:szCs w:val="16"/>
          <w:lang w:val="id-ID"/>
        </w:rPr>
        <w:fldChar w:fldCharType="separate"/>
      </w:r>
      <w:r w:rsidR="00894852" w:rsidRPr="00894852">
        <w:rPr>
          <w:rStyle w:val="Hyperlink"/>
          <w:color w:val="auto"/>
          <w:sz w:val="18"/>
          <w:szCs w:val="16"/>
          <w:u w:val="none"/>
          <w:lang w:val="id-ID"/>
        </w:rPr>
        <w:t>d</w:t>
      </w:r>
      <w:r w:rsidR="00894852" w:rsidRPr="00894852">
        <w:rPr>
          <w:rStyle w:val="Hyperlink"/>
          <w:color w:val="auto"/>
          <w:sz w:val="18"/>
          <w:szCs w:val="16"/>
          <w:u w:val="none"/>
        </w:rPr>
        <w:t>esita.tiara08</w:t>
      </w:r>
      <w:r w:rsidR="00894852" w:rsidRPr="00894852">
        <w:rPr>
          <w:rStyle w:val="Hyperlink"/>
          <w:color w:val="auto"/>
          <w:sz w:val="18"/>
          <w:szCs w:val="16"/>
          <w:u w:val="none"/>
          <w:lang w:val="id-ID"/>
        </w:rPr>
        <w:t>@gmail.com</w:t>
      </w:r>
      <w:r w:rsidR="00894852" w:rsidRPr="00894852">
        <w:rPr>
          <w:sz w:val="18"/>
          <w:szCs w:val="16"/>
          <w:lang w:val="id-ID"/>
        </w:rPr>
        <w:fldChar w:fldCharType="end"/>
      </w:r>
      <w:r w:rsidR="00032C4D" w:rsidRPr="00894852">
        <w:rPr>
          <w:sz w:val="18"/>
          <w:szCs w:val="16"/>
          <w:lang w:val="id-ID"/>
        </w:rPr>
        <w:t>,</w:t>
      </w:r>
      <w:r w:rsidR="00E8762D">
        <w:rPr>
          <w:sz w:val="18"/>
          <w:szCs w:val="16"/>
        </w:rPr>
        <w:t xml:space="preserve"> </w:t>
      </w:r>
      <w:r w:rsidR="00911524">
        <w:rPr>
          <w:sz w:val="18"/>
          <w:szCs w:val="16"/>
        </w:rPr>
        <w:t>trokhayati@umpwr.ac.id</w:t>
      </w:r>
      <w:r w:rsidR="00531FD2" w:rsidRPr="00894852">
        <w:rPr>
          <w:sz w:val="18"/>
          <w:szCs w:val="16"/>
          <w:lang w:val="id-ID"/>
        </w:rPr>
        <w:t xml:space="preserve">, </w:t>
      </w:r>
      <w:r w:rsidR="00894852" w:rsidRPr="00894852">
        <w:rPr>
          <w:sz w:val="18"/>
          <w:szCs w:val="16"/>
          <w:lang w:val="id-ID"/>
        </w:rPr>
        <w:t>abdulngafif@gmail.com</w:t>
      </w:r>
      <w:r w:rsidR="00D86404" w:rsidRPr="00894852">
        <w:rPr>
          <w:sz w:val="18"/>
          <w:szCs w:val="16"/>
          <w:lang w:val="id-ID"/>
        </w:rPr>
        <w:t>}</w:t>
      </w:r>
    </w:p>
    <w:p w:rsidR="00D86404" w:rsidRPr="00531FD2" w:rsidRDefault="00D86404" w:rsidP="00DB3E7E">
      <w:pPr>
        <w:spacing w:line="240" w:lineRule="auto"/>
        <w:jc w:val="center"/>
        <w:rPr>
          <w:sz w:val="20"/>
          <w:szCs w:val="18"/>
          <w:lang w:val="id-ID"/>
        </w:rPr>
      </w:pPr>
    </w:p>
    <w:p w:rsidR="00531FD2" w:rsidRPr="00531FD2" w:rsidRDefault="00C64E52" w:rsidP="00531FD2">
      <w:pPr>
        <w:spacing w:line="240" w:lineRule="auto"/>
        <w:jc w:val="center"/>
        <w:rPr>
          <w:sz w:val="20"/>
          <w:szCs w:val="18"/>
          <w:lang w:val="id-ID"/>
        </w:rPr>
      </w:pPr>
      <w:r w:rsidRPr="00531FD2">
        <w:rPr>
          <w:sz w:val="20"/>
          <w:szCs w:val="18"/>
          <w:lang w:val="id-ID"/>
        </w:rPr>
        <w:t xml:space="preserve">English Language Education, </w:t>
      </w:r>
      <w:r w:rsidR="00D86404" w:rsidRPr="00531FD2">
        <w:rPr>
          <w:sz w:val="20"/>
          <w:szCs w:val="18"/>
          <w:lang w:val="id-ID"/>
        </w:rPr>
        <w:t>Purworejo Muhammadiyah University</w:t>
      </w:r>
      <w:r w:rsidR="00827FAF">
        <w:rPr>
          <w:sz w:val="20"/>
          <w:szCs w:val="18"/>
          <w:vertAlign w:val="superscript"/>
          <w:lang w:val="id-ID"/>
        </w:rPr>
        <w:t>1,2,</w:t>
      </w:r>
      <w:r w:rsidR="00531FD2" w:rsidRPr="00531FD2">
        <w:rPr>
          <w:sz w:val="20"/>
          <w:szCs w:val="18"/>
          <w:vertAlign w:val="superscript"/>
          <w:lang w:val="id-ID"/>
        </w:rPr>
        <w:t>3</w:t>
      </w:r>
    </w:p>
    <w:p w:rsidR="00C64E52" w:rsidRPr="00531FD2" w:rsidRDefault="00C64E52" w:rsidP="00DB3E7E">
      <w:pPr>
        <w:spacing w:line="240" w:lineRule="auto"/>
        <w:rPr>
          <w:sz w:val="22"/>
          <w:szCs w:val="20"/>
          <w:lang w:val="id-ID"/>
        </w:rPr>
      </w:pPr>
    </w:p>
    <w:p w:rsidR="00EC219F" w:rsidRPr="00EC219F" w:rsidRDefault="00C64E52" w:rsidP="00EC219F">
      <w:pPr>
        <w:spacing w:before="400" w:after="120" w:line="240" w:lineRule="auto"/>
        <w:jc w:val="both"/>
        <w:rPr>
          <w:sz w:val="20"/>
          <w:szCs w:val="18"/>
          <w:lang w:val="id-ID"/>
        </w:rPr>
      </w:pPr>
      <w:r w:rsidRPr="00531FD2">
        <w:rPr>
          <w:b/>
          <w:bCs/>
          <w:sz w:val="20"/>
          <w:szCs w:val="18"/>
          <w:lang w:val="id-ID"/>
        </w:rPr>
        <w:t>Abstract</w:t>
      </w:r>
      <w:r w:rsidR="00AE5622" w:rsidRPr="00531FD2">
        <w:rPr>
          <w:b/>
          <w:bCs/>
          <w:sz w:val="20"/>
          <w:szCs w:val="18"/>
          <w:lang w:val="id-ID"/>
        </w:rPr>
        <w:t>.</w:t>
      </w:r>
      <w:r w:rsidR="00EC219F">
        <w:rPr>
          <w:rFonts w:cs="Times New Roman"/>
          <w:sz w:val="20"/>
          <w:szCs w:val="20"/>
          <w:lang w:val="id-ID"/>
        </w:rPr>
        <w:t xml:space="preserve"> </w:t>
      </w:r>
      <w:r w:rsidR="00EC219F" w:rsidRPr="00EC219F">
        <w:rPr>
          <w:sz w:val="20"/>
          <w:szCs w:val="18"/>
          <w:lang w:val="id-ID"/>
        </w:rPr>
        <w:t>The objectives of the research is to find out whether there is a positive and  significant influence of joining English course on the student's English achievement at the eleventh grade of SMA Negeri 1 Klirong in the academic year of 2020/2021.</w:t>
      </w:r>
      <w:r w:rsidR="00EC219F">
        <w:rPr>
          <w:sz w:val="20"/>
          <w:szCs w:val="18"/>
        </w:rPr>
        <w:t xml:space="preserve"> </w:t>
      </w:r>
      <w:r w:rsidR="00EC219F" w:rsidRPr="00EC219F">
        <w:rPr>
          <w:sz w:val="20"/>
          <w:szCs w:val="18"/>
          <w:lang w:val="id-ID"/>
        </w:rPr>
        <w:t>The population of this research is the eleventh grade students of SMA Negeri 1 Klirong in the academic year of 2020/2021. The total of the eleventh grade students are 248. The sample of this research consists of 30 students who joined English course. The instruments used to take the data are questionnaire and documentation. The technique of analyzing data are descriptive analysis and inferential analysis to answer the statement of the problem and hypothesis. The normality test result is sig of questionnaire higher than 0.05 (0.174 &gt;0.05) and sig value of students’ who joined English course (0.460&gt;0.05). It means that the data both questionnaire and students’ achievement who joined English course normal distribution. There is a positive and significant influence of joining English course on the students’ English achievement at the eleventh grade of SMA Negeri 1 Klirong in the academic year of 2020/2021. It can be proved by the result of the hypothesis testing. The result gained from the correlation coefficient and regression analysis. The result of regression analysis is 0.397, the value of significance is 0.027 and it means that joining English course contributes 40.3% to the students’ English achievement. It can be said that other factors influence the students’ English achievement gave 59.7% than joining English course.</w:t>
      </w:r>
    </w:p>
    <w:p w:rsidR="00EC219F" w:rsidRPr="00531FD2" w:rsidRDefault="00EC219F" w:rsidP="00EC219F">
      <w:pPr>
        <w:spacing w:before="400" w:after="120" w:line="240" w:lineRule="auto"/>
        <w:jc w:val="both"/>
        <w:rPr>
          <w:sz w:val="20"/>
          <w:szCs w:val="18"/>
          <w:lang w:val="id-ID"/>
        </w:rPr>
      </w:pPr>
      <w:r w:rsidRPr="00EC219F">
        <w:rPr>
          <w:b/>
          <w:sz w:val="20"/>
          <w:szCs w:val="18"/>
          <w:lang w:val="id-ID"/>
        </w:rPr>
        <w:t>Keywords</w:t>
      </w:r>
      <w:r w:rsidRPr="00EC219F">
        <w:rPr>
          <w:sz w:val="20"/>
          <w:szCs w:val="18"/>
          <w:lang w:val="id-ID"/>
        </w:rPr>
        <w:t>: influence, joining English course, students’ English achievement</w:t>
      </w:r>
    </w:p>
    <w:p w:rsidR="00C64E52" w:rsidRPr="000E2BEC" w:rsidRDefault="00EC219F" w:rsidP="00D86404">
      <w:pPr>
        <w:pStyle w:val="ListParagraph"/>
        <w:numPr>
          <w:ilvl w:val="0"/>
          <w:numId w:val="6"/>
        </w:numPr>
        <w:spacing w:before="520" w:after="280"/>
        <w:ind w:left="357" w:hanging="357"/>
        <w:rPr>
          <w:b/>
          <w:bCs/>
          <w:sz w:val="20"/>
          <w:lang w:val="id-ID"/>
        </w:rPr>
      </w:pPr>
      <w:r w:rsidRPr="000E2BEC">
        <w:rPr>
          <w:b/>
          <w:bCs/>
          <w:sz w:val="20"/>
        </w:rPr>
        <w:t>I</w:t>
      </w:r>
      <w:r w:rsidR="00454B3B" w:rsidRPr="000E2BEC">
        <w:rPr>
          <w:b/>
          <w:bCs/>
          <w:sz w:val="20"/>
          <w:lang w:val="id-ID"/>
        </w:rPr>
        <w:t>ntroduction</w:t>
      </w:r>
    </w:p>
    <w:p w:rsidR="000906E3" w:rsidRPr="000E2BEC" w:rsidRDefault="000906E3" w:rsidP="000F4794">
      <w:pPr>
        <w:spacing w:line="240" w:lineRule="auto"/>
        <w:ind w:left="360" w:firstLine="491"/>
        <w:jc w:val="both"/>
        <w:rPr>
          <w:sz w:val="20"/>
          <w:szCs w:val="18"/>
          <w:lang w:val="id-ID"/>
        </w:rPr>
      </w:pPr>
      <w:r w:rsidRPr="000E2BEC">
        <w:rPr>
          <w:sz w:val="20"/>
          <w:szCs w:val="18"/>
          <w:lang w:val="id-ID"/>
        </w:rPr>
        <w:t xml:space="preserve">Language is an essential part of everyday life. The primary role of language is to allow people to communicate one another. There are a </w:t>
      </w:r>
      <w:r w:rsidR="00AA5941" w:rsidRPr="000E2BEC">
        <w:rPr>
          <w:sz w:val="20"/>
          <w:szCs w:val="18"/>
        </w:rPr>
        <w:t>many used</w:t>
      </w:r>
      <w:r w:rsidRPr="000E2BEC">
        <w:rPr>
          <w:sz w:val="20"/>
          <w:szCs w:val="18"/>
          <w:lang w:val="id-ID"/>
        </w:rPr>
        <w:t xml:space="preserve"> of languages in the world. English is one of the most widely used internationally. English is one of the mos</w:t>
      </w:r>
      <w:r w:rsidR="002B5E59" w:rsidRPr="000E2BEC">
        <w:rPr>
          <w:sz w:val="20"/>
          <w:szCs w:val="18"/>
          <w:lang w:val="id-ID"/>
        </w:rPr>
        <w:t>t important languages to master,</w:t>
      </w:r>
      <w:r w:rsidRPr="000E2BEC">
        <w:rPr>
          <w:sz w:val="20"/>
          <w:szCs w:val="18"/>
          <w:lang w:val="id-ID"/>
        </w:rPr>
        <w:t xml:space="preserve"> because English utilized as a medium of instruction in schools and colleges</w:t>
      </w:r>
      <w:r w:rsidR="002B5E59" w:rsidRPr="000E2BEC">
        <w:rPr>
          <w:sz w:val="20"/>
          <w:szCs w:val="18"/>
        </w:rPr>
        <w:t>.</w:t>
      </w:r>
      <w:r w:rsidRPr="000E2BEC">
        <w:rPr>
          <w:sz w:val="20"/>
          <w:szCs w:val="18"/>
          <w:lang w:val="id-ID"/>
        </w:rPr>
        <w:t xml:space="preserve"> English is also extensively taught as a foreign language to students who plan to continue their education in an English-speaking country or who need it for employment.</w:t>
      </w:r>
      <w:r w:rsidRPr="000E2BEC">
        <w:rPr>
          <w:sz w:val="20"/>
          <w:szCs w:val="18"/>
        </w:rPr>
        <w:t xml:space="preserve"> </w:t>
      </w:r>
      <w:r w:rsidRPr="000E2BEC">
        <w:rPr>
          <w:sz w:val="20"/>
          <w:szCs w:val="18"/>
          <w:lang w:val="id-ID"/>
        </w:rPr>
        <w:t>For this reason  Indonesia has decided to include English in the school curriculum beginning from junior high school, senior high school, and continuing through university.</w:t>
      </w:r>
      <w:r w:rsidR="00253C9F" w:rsidRPr="000E2BEC">
        <w:rPr>
          <w:sz w:val="20"/>
          <w:szCs w:val="18"/>
        </w:rPr>
        <w:t xml:space="preserve"> </w:t>
      </w:r>
      <w:r w:rsidR="00BC23E9" w:rsidRPr="000E2BEC">
        <w:rPr>
          <w:sz w:val="20"/>
          <w:szCs w:val="18"/>
        </w:rPr>
        <w:t>L</w:t>
      </w:r>
      <w:r w:rsidRPr="000E2BEC">
        <w:rPr>
          <w:sz w:val="20"/>
          <w:szCs w:val="18"/>
          <w:lang w:val="id-ID"/>
        </w:rPr>
        <w:t xml:space="preserve">istening, </w:t>
      </w:r>
      <w:r w:rsidR="00BC23E9" w:rsidRPr="000E2BEC">
        <w:rPr>
          <w:sz w:val="20"/>
          <w:szCs w:val="18"/>
        </w:rPr>
        <w:t>reading</w:t>
      </w:r>
      <w:r w:rsidRPr="000E2BEC">
        <w:rPr>
          <w:sz w:val="20"/>
          <w:szCs w:val="18"/>
          <w:lang w:val="id-ID"/>
        </w:rPr>
        <w:t>,</w:t>
      </w:r>
      <w:r w:rsidR="00BC23E9" w:rsidRPr="000E2BEC">
        <w:rPr>
          <w:sz w:val="20"/>
          <w:szCs w:val="18"/>
        </w:rPr>
        <w:t xml:space="preserve"> speaking,</w:t>
      </w:r>
      <w:r w:rsidR="00BC23E9" w:rsidRPr="000E2BEC">
        <w:rPr>
          <w:sz w:val="20"/>
          <w:szCs w:val="18"/>
          <w:lang w:val="id-ID"/>
        </w:rPr>
        <w:t xml:space="preserve"> and writing</w:t>
      </w:r>
      <w:r w:rsidRPr="000E2BEC">
        <w:rPr>
          <w:sz w:val="20"/>
          <w:szCs w:val="18"/>
          <w:lang w:val="id-ID"/>
        </w:rPr>
        <w:t xml:space="preserve"> are the four language skills that should be learned by students. Sadiku </w:t>
      </w:r>
      <w:r w:rsidRPr="000E2BEC">
        <w:rPr>
          <w:sz w:val="20"/>
          <w:szCs w:val="18"/>
        </w:rPr>
        <w:t xml:space="preserve">and Lorena </w:t>
      </w:r>
      <w:r w:rsidRPr="000E2BEC">
        <w:rPr>
          <w:sz w:val="20"/>
          <w:szCs w:val="18"/>
          <w:lang w:val="id-ID"/>
        </w:rPr>
        <w:t>(2015</w:t>
      </w:r>
      <w:r w:rsidRPr="000E2BEC">
        <w:rPr>
          <w:sz w:val="20"/>
          <w:szCs w:val="18"/>
        </w:rPr>
        <w:t xml:space="preserve">: </w:t>
      </w:r>
      <w:r w:rsidRPr="000E2BEC">
        <w:rPr>
          <w:sz w:val="20"/>
          <w:szCs w:val="18"/>
          <w:lang w:val="id-ID"/>
        </w:rPr>
        <w:t>30)</w:t>
      </w:r>
      <w:r w:rsidRPr="000E2BEC">
        <w:rPr>
          <w:sz w:val="20"/>
          <w:szCs w:val="18"/>
          <w:lang w:val="id-ID"/>
        </w:rPr>
        <w:fldChar w:fldCharType="begin" w:fldLock="1"/>
      </w:r>
      <w:r w:rsidRPr="000E2BEC">
        <w:rPr>
          <w:sz w:val="20"/>
          <w:szCs w:val="18"/>
          <w:lang w:val="id-ID"/>
        </w:rPr>
        <w:instrText>ADDIN CSL_CITATION {"citationItems":[{"id":"ITEM-1","itemData":{"ISSN":"2411-4103","abstract":"Teaching and learning are two basic processes underlying the activity of students and teachers nowadays. Learning process puts both parties toward each other , what it teaches , and what it takes, the teacher and the student. Today takes great importance to the training of students to teach themselves , their education, equipping them with the skills of independent work with the most advanced methods of learning conscious , sustainable , active and creative. The purpose of this topic is to know the importance of usage of all skills during a lesson hour. The teacher is free to use a variety of methods and strategies of teaching / learning to suit the needs of students in different classes. He combines these methods during the learning process and adapts according to the increasing development of linguistic competence and independence of student development, the consistency of this process. Teaching has at its center the method of communication, task-based methods, functional methods and situations as real life etc. These methods are realized through various strategies and techniques, according to language skills (listening, speaking, reading, writing). Teacher and students collaborate on the organization of teaching / learning. To facilitate the teaching / learning, the teacher finds efficient ways to organize communication activities , provides and suggests source materials for students. In contemporary teaching teacher does not only play the role of teachers, but also plays the role of supervisor. Together they establish cooperative relations in the process of learning. The teacher clarifies the students and takes their understanding of what happens in the classroom. This means clarifying the rules of the line of work and responsibilities of students in the process of activities. The teacher suggests and provides the use of audiovisual means , electronic , and helps students to use various forms of information technology within and outside the classroom. It gives students the website in accordance with the age and educational requirements. On a teaching hour should be applied all four language skills strategies , but they escalate from level to level depending on the objectives. Setting the students in the spotlight makes the student actively participate in linguistic interaction , preparing it for a new phase of his education or of being able to face the demands of the labor market. Any language is difficult and easy. Language serves many purposes. Ab…","author":[{"dropping-particle":"","family":"Lorena","given":"Cand","non-dropping-particle":"","parse-names":false,"suffix":""},{"dropping-particle":"","family":"Sadiku","given":"Manaj","non-dropping-particle":"","parse-names":false,"suffix":""}],"container-title":"European Journal of Language and Literature Studies","id":"ITEM-1","issue":"1","issued":{"date-parts":[["2015"]]},"title":"The Importance of Four Skills Reading, Speaking, Writing, Listening in a Lesson Hour","type":"article-journal","volume":"1"},"uris":["http://www.mendeley.com/documents/?uuid=d300525a-7646-3e99-9a5a-5a43f79e85dd"]}],"mendeley":{"formattedCitation":"[1]","plainTextFormattedCitation":"[1]","previouslyFormattedCitation":"[1]"},"properties":{"noteIndex":0},"schema":"https://github.com/citation-style-language/schema/raw/master/csl-citation.json"}</w:instrText>
      </w:r>
      <w:r w:rsidRPr="000E2BEC">
        <w:rPr>
          <w:sz w:val="20"/>
          <w:szCs w:val="18"/>
          <w:lang w:val="id-ID"/>
        </w:rPr>
        <w:fldChar w:fldCharType="separate"/>
      </w:r>
      <w:r w:rsidRPr="000E2BEC">
        <w:rPr>
          <w:noProof/>
          <w:sz w:val="20"/>
          <w:szCs w:val="18"/>
          <w:lang w:val="id-ID"/>
        </w:rPr>
        <w:t>[1]</w:t>
      </w:r>
      <w:r w:rsidRPr="000E2BEC">
        <w:rPr>
          <w:sz w:val="20"/>
          <w:szCs w:val="18"/>
          <w:lang w:val="id-ID"/>
        </w:rPr>
        <w:fldChar w:fldCharType="end"/>
      </w:r>
      <w:r w:rsidRPr="000E2BEC">
        <w:rPr>
          <w:sz w:val="20"/>
          <w:szCs w:val="18"/>
          <w:lang w:val="id-ID"/>
        </w:rPr>
        <w:t xml:space="preserve"> said that </w:t>
      </w:r>
      <w:r w:rsidR="00414CA9" w:rsidRPr="000E2BEC">
        <w:rPr>
          <w:sz w:val="20"/>
          <w:szCs w:val="18"/>
          <w:lang w:val="id-ID"/>
        </w:rPr>
        <w:t>learners receive scaffolded support, opportunities to produce, scenarios in which to apply the language for real-world information exchanges, evidence of their own ability, and most crucially, confidence as a result of four skills activities.</w:t>
      </w:r>
    </w:p>
    <w:p w:rsidR="002B5E59" w:rsidRPr="000E2BEC" w:rsidRDefault="000906E3" w:rsidP="000F4794">
      <w:pPr>
        <w:spacing w:line="240" w:lineRule="auto"/>
        <w:ind w:left="360" w:firstLine="491"/>
        <w:jc w:val="both"/>
        <w:rPr>
          <w:sz w:val="20"/>
          <w:szCs w:val="18"/>
          <w:lang w:val="id-ID"/>
        </w:rPr>
      </w:pPr>
      <w:r w:rsidRPr="000E2BEC">
        <w:rPr>
          <w:sz w:val="20"/>
          <w:szCs w:val="18"/>
          <w:lang w:val="id-ID"/>
        </w:rPr>
        <w:t xml:space="preserve">Learners have </w:t>
      </w:r>
      <w:r w:rsidR="005A68AA" w:rsidRPr="000E2BEC">
        <w:rPr>
          <w:sz w:val="20"/>
          <w:szCs w:val="18"/>
        </w:rPr>
        <w:t>different</w:t>
      </w:r>
      <w:r w:rsidRPr="000E2BEC">
        <w:rPr>
          <w:sz w:val="20"/>
          <w:szCs w:val="18"/>
          <w:lang w:val="id-ID"/>
        </w:rPr>
        <w:t xml:space="preserve"> abilities in mastering the four skills of English during the teaching and learning phases. This is because different learners have different strengths and limitations when it comes to learning a language, including English. For students, particularly Senior High School students, learning English is regarded as a difficult subject. One of the reasons is that they are afraid to try and make mistakes. Ayman &amp; Elsadig (2019</w:t>
      </w:r>
      <w:r w:rsidRPr="000E2BEC">
        <w:rPr>
          <w:sz w:val="20"/>
          <w:szCs w:val="18"/>
        </w:rPr>
        <w:t xml:space="preserve">: </w:t>
      </w:r>
      <w:r w:rsidRPr="000E2BEC">
        <w:rPr>
          <w:sz w:val="20"/>
          <w:szCs w:val="18"/>
          <w:lang w:val="id-ID"/>
        </w:rPr>
        <w:t>270)</w:t>
      </w:r>
      <w:r w:rsidRPr="000E2BEC">
        <w:rPr>
          <w:sz w:val="20"/>
          <w:szCs w:val="18"/>
          <w:lang w:val="id-ID"/>
        </w:rPr>
        <w:fldChar w:fldCharType="begin" w:fldLock="1"/>
      </w:r>
      <w:r w:rsidR="00EA006E" w:rsidRPr="000E2BEC">
        <w:rPr>
          <w:sz w:val="20"/>
          <w:szCs w:val="18"/>
          <w:lang w:val="id-ID"/>
        </w:rPr>
        <w:instrText>ADDIN CSL_CITATION {"citationItems":[{"id":"ITEM-1","itemData":{"DOI":"10.32996/ijllt.2019.2.1.33","ISSN":"2617-0299","abstract":"This study investigates English language anxiety and stress among Saudi students in the First Year in College of Sciences and Arts in Dharan Aljanoub who study an English intensive course. It demonstrates the major causes of language anxiety and stress in English class. The study is based on descriptive analytical approach. The researchers used a student questionnaire as a tool for data collection. The study aims at eradicating and reducing English language anxiety and stress among Saudi students studying an English intensive course at College of Sciences and Arts in Dharan Aljanoub. The study concludes that fresh students feel anxious of making mistakes in English class and they scare of their colleagues' jest comments. The study recommends that making mistakes in English class is familiar and part of learning process and students are recommended to learn that all the students and the teachers are learners and colleagues' jest comments should not affect learning process.","author":[{"dropping-particle":"","family":"Hamad Elneil Hamdan Abdala","given":"Ayman","non-dropping-particle":"","parse-names":false,"suffix":""},{"dropping-particle":"","family":"Ali Elsadig Elnadeef","given":"Elsadig","non-dropping-particle":"","parse-names":false,"suffix":""}],"id":"ITEM-1","issued":{"date-parts":[["2019"]]},"title":"English Language Anxiety and Stress among Saudi Students in the First Year at College of Sciences and Arts in Dharan Aljanoob","type":"article-journal"},"uris":["http://www.mendeley.com/documents/?uuid=2402cb9a-4e45-3043-aebe-ccf456b50ec7"]}],"mendeley":{"formattedCitation":"[2]","plainTextFormattedCitation":"[2]","previouslyFormattedCitation":"[2]"},"properties":{"noteIndex":0},"schema":"https://github.com/citation-style-language/schema/raw/master/csl-citation.json"}</w:instrText>
      </w:r>
      <w:r w:rsidRPr="000E2BEC">
        <w:rPr>
          <w:sz w:val="20"/>
          <w:szCs w:val="18"/>
          <w:lang w:val="id-ID"/>
        </w:rPr>
        <w:fldChar w:fldCharType="separate"/>
      </w:r>
      <w:r w:rsidRPr="000E2BEC">
        <w:rPr>
          <w:noProof/>
          <w:sz w:val="20"/>
          <w:szCs w:val="18"/>
          <w:lang w:val="id-ID"/>
        </w:rPr>
        <w:t>[2]</w:t>
      </w:r>
      <w:r w:rsidRPr="000E2BEC">
        <w:rPr>
          <w:sz w:val="20"/>
          <w:szCs w:val="18"/>
          <w:lang w:val="id-ID"/>
        </w:rPr>
        <w:fldChar w:fldCharType="end"/>
      </w:r>
      <w:r w:rsidRPr="000E2BEC">
        <w:rPr>
          <w:sz w:val="20"/>
          <w:szCs w:val="18"/>
          <w:lang w:val="id-ID"/>
        </w:rPr>
        <w:t xml:space="preserve"> argue that “</w:t>
      </w:r>
      <w:r w:rsidR="004D1722" w:rsidRPr="000E2BEC">
        <w:rPr>
          <w:sz w:val="20"/>
          <w:szCs w:val="18"/>
          <w:lang w:val="id-ID"/>
        </w:rPr>
        <w:t>students are nervous and agitated about speaking English in class, and the</w:t>
      </w:r>
      <w:r w:rsidR="00EA5089" w:rsidRPr="000E2BEC">
        <w:rPr>
          <w:sz w:val="20"/>
          <w:szCs w:val="18"/>
          <w:lang w:val="id-ID"/>
        </w:rPr>
        <w:t>y are afraid of making mistakes</w:t>
      </w:r>
      <w:r w:rsidRPr="000E2BEC">
        <w:rPr>
          <w:sz w:val="20"/>
          <w:szCs w:val="18"/>
          <w:lang w:val="id-ID"/>
        </w:rPr>
        <w:t>”</w:t>
      </w:r>
      <w:r w:rsidR="00EA006E" w:rsidRPr="000E2BEC">
        <w:rPr>
          <w:sz w:val="20"/>
          <w:szCs w:val="18"/>
        </w:rPr>
        <w:t xml:space="preserve">. </w:t>
      </w:r>
      <w:r w:rsidRPr="000E2BEC">
        <w:rPr>
          <w:sz w:val="20"/>
          <w:szCs w:val="18"/>
          <w:lang w:val="id-ID"/>
        </w:rPr>
        <w:t xml:space="preserve">Many students have limited English language skills and want to improve their English skills, enrolling in an English course is one of their attempts to develop their English skills. </w:t>
      </w:r>
      <w:r w:rsidR="00EA5089" w:rsidRPr="000E2BEC">
        <w:rPr>
          <w:sz w:val="20"/>
          <w:szCs w:val="18"/>
          <w:lang w:val="id-ID"/>
        </w:rPr>
        <w:t>Students can apply their school theory in English course, improving their vocabulary, grammar and ability to make successful sentences.</w:t>
      </w:r>
      <w:r w:rsidRPr="000E2BEC">
        <w:rPr>
          <w:sz w:val="20"/>
          <w:szCs w:val="18"/>
          <w:lang w:val="id-ID"/>
        </w:rPr>
        <w:t xml:space="preserve"> </w:t>
      </w:r>
    </w:p>
    <w:p w:rsidR="002B5E59" w:rsidRPr="000E2BEC" w:rsidRDefault="002B5E59" w:rsidP="002B5E59">
      <w:pPr>
        <w:spacing w:line="240" w:lineRule="auto"/>
        <w:ind w:left="360" w:firstLine="491"/>
        <w:jc w:val="both"/>
        <w:rPr>
          <w:sz w:val="20"/>
          <w:szCs w:val="18"/>
          <w:lang w:val="id-ID"/>
        </w:rPr>
      </w:pPr>
      <w:r w:rsidRPr="000E2BEC">
        <w:rPr>
          <w:sz w:val="20"/>
          <w:szCs w:val="18"/>
          <w:lang w:val="id-ID"/>
        </w:rPr>
        <w:t xml:space="preserve">The difficulties in learning English </w:t>
      </w:r>
      <w:r w:rsidR="00EA5089" w:rsidRPr="000E2BEC">
        <w:rPr>
          <w:sz w:val="20"/>
          <w:szCs w:val="18"/>
        </w:rPr>
        <w:t>there are</w:t>
      </w:r>
      <w:r w:rsidRPr="000E2BEC">
        <w:rPr>
          <w:sz w:val="20"/>
          <w:szCs w:val="18"/>
          <w:lang w:val="id-ID"/>
        </w:rPr>
        <w:t xml:space="preserve"> several factors such as problems within the students themselves, a lack of teacher teaching time, and ineffective teaching methods. Internal factors in students, namely attitudes towards learning, learning concentration, self-confidence, and study habits are very in</w:t>
      </w:r>
      <w:r w:rsidR="00EA5089" w:rsidRPr="000E2BEC">
        <w:rPr>
          <w:sz w:val="20"/>
          <w:szCs w:val="18"/>
          <w:lang w:val="id-ID"/>
        </w:rPr>
        <w:t xml:space="preserve">fluential in learning English. </w:t>
      </w:r>
      <w:r w:rsidRPr="000E2BEC">
        <w:rPr>
          <w:sz w:val="20"/>
          <w:szCs w:val="18"/>
          <w:lang w:val="id-ID"/>
        </w:rPr>
        <w:t>Teachers sometimes do not have enough time to teach due to large classes, so the increased emphasis on testing and the assignment. Ineffective learning has a significant impact on students' ability to absorb the material. For example, if a teacher is monotonous, students may have a harder time understanding what is already being taught. The material is only delivered by the teacher without any input from the students. In order for students to understand the material while studying English, there should be more intensive contact between the teacher and the students.</w:t>
      </w:r>
    </w:p>
    <w:p w:rsidR="002B5E59" w:rsidRPr="000E2BEC" w:rsidRDefault="002B5E59" w:rsidP="002B5E59">
      <w:pPr>
        <w:spacing w:line="240" w:lineRule="auto"/>
        <w:ind w:left="360" w:firstLine="491"/>
        <w:jc w:val="both"/>
      </w:pPr>
      <w:r w:rsidRPr="000E2BEC">
        <w:rPr>
          <w:sz w:val="20"/>
          <w:szCs w:val="18"/>
          <w:lang w:val="id-ID"/>
        </w:rPr>
        <w:t>Since English is so important, students are required to have high ability. The existence of English subjects in high school is expected to be able to provide OBE (Outcome-Based Education) so that the output in learning English must have knowledge in the context of English, besides they must have skill and attitude, in which it reflects the knowledge that they have. Because of the high demands of OBE (Outcome-Based Education) with the problems that exist in students in the class, so the students find extra class to get additional English classes for example English courses.</w:t>
      </w:r>
      <w:r w:rsidRPr="000E2BEC">
        <w:t xml:space="preserve"> </w:t>
      </w:r>
    </w:p>
    <w:p w:rsidR="00C9026F" w:rsidRPr="000E2BEC" w:rsidRDefault="002B5E59" w:rsidP="002B5E59">
      <w:pPr>
        <w:spacing w:line="240" w:lineRule="auto"/>
        <w:ind w:left="360" w:firstLine="491"/>
        <w:jc w:val="both"/>
        <w:rPr>
          <w:sz w:val="16"/>
          <w:szCs w:val="18"/>
          <w:lang w:val="id-ID"/>
        </w:rPr>
      </w:pPr>
      <w:r w:rsidRPr="000E2BEC">
        <w:rPr>
          <w:sz w:val="20"/>
          <w:szCs w:val="18"/>
          <w:lang w:val="id-ID"/>
        </w:rPr>
        <w:lastRenderedPageBreak/>
        <w:t>An English course is a type of education that takes place outside of school hours to meet the specific learning needs of individuals, especially in learning English. English courses will help students improve their values, skills, and competencies in learning English. Students must be strategic about how they use their free time, namely to engage in additional learning if they want to reach high levels of learning achievement. As a result, English Course encourages students to concentrate more on their English language studies.</w:t>
      </w:r>
      <w:r w:rsidRPr="000E2BEC">
        <w:rPr>
          <w:sz w:val="20"/>
          <w:szCs w:val="18"/>
        </w:rPr>
        <w:t xml:space="preserve"> </w:t>
      </w:r>
      <w:r w:rsidRPr="000E2BEC">
        <w:rPr>
          <w:sz w:val="20"/>
          <w:szCs w:val="18"/>
          <w:lang w:val="id-ID"/>
        </w:rPr>
        <w:t>Considering the description</w:t>
      </w:r>
      <w:r w:rsidRPr="000E2BEC">
        <w:rPr>
          <w:sz w:val="20"/>
          <w:szCs w:val="18"/>
        </w:rPr>
        <w:t>, t</w:t>
      </w:r>
      <w:r w:rsidR="000906E3" w:rsidRPr="000E2BEC">
        <w:rPr>
          <w:sz w:val="20"/>
          <w:szCs w:val="18"/>
          <w:lang w:val="id-ID"/>
        </w:rPr>
        <w:t xml:space="preserve">he objective of this research is to find out whether there is a positive influence on the students joining the English course at the eleventh grade of SMA Negeri 1 Klirong in the academic year of 2020/2021. </w:t>
      </w:r>
    </w:p>
    <w:p w:rsidR="00313FB9" w:rsidRPr="00531FD2" w:rsidRDefault="00B26FC4" w:rsidP="00313FB9">
      <w:pPr>
        <w:pStyle w:val="ListParagraph"/>
        <w:numPr>
          <w:ilvl w:val="0"/>
          <w:numId w:val="6"/>
        </w:numPr>
        <w:spacing w:before="520" w:after="280"/>
        <w:ind w:left="357" w:hanging="357"/>
        <w:rPr>
          <w:b/>
          <w:bCs/>
          <w:lang w:val="id-ID"/>
        </w:rPr>
      </w:pPr>
      <w:r>
        <w:rPr>
          <w:b/>
          <w:bCs/>
        </w:rPr>
        <w:t>L</w:t>
      </w:r>
      <w:r w:rsidR="00313FB9">
        <w:rPr>
          <w:b/>
          <w:bCs/>
        </w:rPr>
        <w:t>iterature</w:t>
      </w:r>
      <w:r>
        <w:rPr>
          <w:b/>
          <w:bCs/>
        </w:rPr>
        <w:t xml:space="preserve"> review</w:t>
      </w:r>
    </w:p>
    <w:p w:rsidR="00592617" w:rsidRPr="000E2BEC" w:rsidRDefault="00E8762D" w:rsidP="00E8762D">
      <w:pPr>
        <w:pStyle w:val="ListParagraph"/>
        <w:numPr>
          <w:ilvl w:val="1"/>
          <w:numId w:val="6"/>
        </w:numPr>
        <w:spacing w:line="240" w:lineRule="auto"/>
        <w:jc w:val="both"/>
        <w:rPr>
          <w:rFonts w:cs="Times New Roman"/>
          <w:sz w:val="20"/>
          <w:szCs w:val="24"/>
        </w:rPr>
      </w:pPr>
      <w:r w:rsidRPr="000E2BEC">
        <w:rPr>
          <w:rFonts w:cs="Times New Roman"/>
          <w:sz w:val="20"/>
          <w:szCs w:val="24"/>
        </w:rPr>
        <w:t>English course</w:t>
      </w:r>
    </w:p>
    <w:p w:rsidR="00953E7E" w:rsidRPr="000E2BEC" w:rsidRDefault="00E8762D" w:rsidP="000F4794">
      <w:pPr>
        <w:pStyle w:val="ListParagraph"/>
        <w:spacing w:line="240" w:lineRule="auto"/>
        <w:ind w:firstLine="720"/>
        <w:jc w:val="both"/>
        <w:rPr>
          <w:rFonts w:cs="Times New Roman"/>
          <w:sz w:val="20"/>
          <w:szCs w:val="24"/>
        </w:rPr>
      </w:pPr>
      <w:r w:rsidRPr="000E2BEC">
        <w:rPr>
          <w:sz w:val="20"/>
          <w:szCs w:val="24"/>
        </w:rPr>
        <w:t>A</w:t>
      </w:r>
      <w:r w:rsidRPr="000E2BEC">
        <w:rPr>
          <w:rFonts w:cs="Times New Roman"/>
          <w:sz w:val="20"/>
          <w:szCs w:val="24"/>
        </w:rPr>
        <w:t xml:space="preserve">ccording to </w:t>
      </w:r>
      <w:proofErr w:type="spellStart"/>
      <w:r w:rsidRPr="000E2BEC">
        <w:rPr>
          <w:rFonts w:cs="Times New Roman"/>
          <w:sz w:val="20"/>
          <w:szCs w:val="24"/>
        </w:rPr>
        <w:t>Nizkodubov</w:t>
      </w:r>
      <w:proofErr w:type="spellEnd"/>
      <w:r w:rsidRPr="000E2BEC">
        <w:rPr>
          <w:rFonts w:cs="Times New Roman"/>
          <w:sz w:val="20"/>
          <w:szCs w:val="24"/>
        </w:rPr>
        <w:t xml:space="preserve"> and </w:t>
      </w:r>
      <w:proofErr w:type="spellStart"/>
      <w:r w:rsidRPr="000E2BEC">
        <w:rPr>
          <w:rFonts w:cs="Times New Roman"/>
          <w:sz w:val="20"/>
          <w:szCs w:val="24"/>
        </w:rPr>
        <w:t>Denisov</w:t>
      </w:r>
      <w:proofErr w:type="spellEnd"/>
      <w:r w:rsidRPr="000E2BEC">
        <w:rPr>
          <w:rFonts w:cs="Times New Roman"/>
          <w:sz w:val="20"/>
          <w:szCs w:val="24"/>
        </w:rPr>
        <w:t xml:space="preserve"> (2015: 164)</w:t>
      </w:r>
      <w:r w:rsidR="00F35ECD" w:rsidRPr="000E2BEC">
        <w:rPr>
          <w:rFonts w:cs="Times New Roman"/>
          <w:sz w:val="20"/>
          <w:szCs w:val="24"/>
        </w:rPr>
        <w:fldChar w:fldCharType="begin" w:fldLock="1"/>
      </w:r>
      <w:r w:rsidR="00EA006E" w:rsidRPr="000E2BEC">
        <w:rPr>
          <w:rFonts w:cs="Times New Roman"/>
          <w:sz w:val="20"/>
          <w:szCs w:val="24"/>
        </w:rPr>
        <w:instrText>ADDIN CSL_CITATION {"citationItems":[{"id":"ITEM-1","itemData":{"DOI":"10.1016/j.sbspro.2015.10.046","ISSN":"18770428","abstract":"The paper deals with a compositional analysis of levels in adult education. Local level subsystems which structure includes curricula, syllabus, teaching staff, human resources, facilities, students and their interaction with andragogical personnel (adult educators) have been considered. The analysis introduced in the paper is aimed at revealing key features, which determine models of adult education, peculiarities of English language courses for adult learners. In addition, the authors suggest a classification for English language courses as an effective means for acquiring the highest level in English language learning.","author":[{"dropping-particle":"","family":"Nizkodubov","given":"Gavriil","non-dropping-particle":"","parse-names":false,"suffix":""},{"dropping-particle":"","family":"Denisov","given":"Maxim","non-dropping-particle":"","parse-names":false,"suffix":""}],"container-title":"Procedia - Social and Behavioral Sciences","id":"ITEM-1","issue":"November","issued":{"date-parts":[["2015"]]},"page":"162-165","publisher":"Elsevier B.V.","title":"English Language Courses for Adult Learners in Russia","type":"article-journal","volume":"206"},"uris":["http://www.mendeley.com/documents/?uuid=f47165b2-a68e-4056-9ba6-45a9894237cf"]}],"mendeley":{"formattedCitation":"[3]","plainTextFormattedCitation":"[3]","previouslyFormattedCitation":"[3]"},"properties":{"noteIndex":0},"schema":"https://github.com/citation-style-language/schema/raw/master/csl-citation.json"}</w:instrText>
      </w:r>
      <w:r w:rsidR="00F35ECD" w:rsidRPr="000E2BEC">
        <w:rPr>
          <w:rFonts w:cs="Times New Roman"/>
          <w:sz w:val="20"/>
          <w:szCs w:val="24"/>
        </w:rPr>
        <w:fldChar w:fldCharType="separate"/>
      </w:r>
      <w:r w:rsidR="000906E3" w:rsidRPr="000E2BEC">
        <w:rPr>
          <w:rFonts w:cs="Times New Roman"/>
          <w:noProof/>
          <w:sz w:val="20"/>
          <w:szCs w:val="24"/>
        </w:rPr>
        <w:t>[3]</w:t>
      </w:r>
      <w:r w:rsidR="00F35ECD" w:rsidRPr="000E2BEC">
        <w:rPr>
          <w:rFonts w:cs="Times New Roman"/>
          <w:sz w:val="20"/>
          <w:szCs w:val="24"/>
        </w:rPr>
        <w:fldChar w:fldCharType="end"/>
      </w:r>
      <w:r w:rsidRPr="000E2BEC">
        <w:rPr>
          <w:rFonts w:cs="Times New Roman"/>
          <w:sz w:val="20"/>
          <w:szCs w:val="24"/>
        </w:rPr>
        <w:t xml:space="preserve"> state that </w:t>
      </w:r>
      <w:r w:rsidR="00595C5A" w:rsidRPr="000E2BEC">
        <w:rPr>
          <w:rFonts w:cs="Times New Roman"/>
          <w:sz w:val="20"/>
          <w:szCs w:val="24"/>
        </w:rPr>
        <w:t>English course are a sort of non-formal educational institution that aims to provide students with systematic knowledge, as well as build skills and abilities in the field of English.</w:t>
      </w:r>
      <w:r w:rsidR="009F5929" w:rsidRPr="000E2BEC">
        <w:rPr>
          <w:rFonts w:cs="Times New Roman"/>
          <w:sz w:val="20"/>
          <w:szCs w:val="24"/>
        </w:rPr>
        <w:t xml:space="preserve"> </w:t>
      </w:r>
      <w:proofErr w:type="spellStart"/>
      <w:r w:rsidR="009F5929" w:rsidRPr="000E2BEC">
        <w:rPr>
          <w:rFonts w:cs="Times New Roman"/>
          <w:sz w:val="20"/>
          <w:szCs w:val="24"/>
        </w:rPr>
        <w:t>Novosadova</w:t>
      </w:r>
      <w:proofErr w:type="spellEnd"/>
      <w:r w:rsidR="009F5929" w:rsidRPr="000E2BEC">
        <w:rPr>
          <w:rFonts w:cs="Times New Roman"/>
          <w:sz w:val="20"/>
          <w:szCs w:val="24"/>
        </w:rPr>
        <w:t xml:space="preserve"> </w:t>
      </w:r>
      <w:proofErr w:type="gramStart"/>
      <w:r w:rsidR="009F5929" w:rsidRPr="000E2BEC">
        <w:rPr>
          <w:rFonts w:cs="Times New Roman"/>
          <w:sz w:val="20"/>
          <w:szCs w:val="24"/>
        </w:rPr>
        <w:t>et</w:t>
      </w:r>
      <w:proofErr w:type="gramEnd"/>
      <w:r w:rsidR="009F5929" w:rsidRPr="000E2BEC">
        <w:rPr>
          <w:rFonts w:cs="Times New Roman"/>
          <w:sz w:val="20"/>
          <w:szCs w:val="24"/>
        </w:rPr>
        <w:t>. al. (2012</w:t>
      </w:r>
      <w:r w:rsidR="00F35ECD" w:rsidRPr="000E2BEC">
        <w:rPr>
          <w:rFonts w:cs="Times New Roman"/>
          <w:sz w:val="20"/>
          <w:szCs w:val="24"/>
        </w:rPr>
        <w:t>: 10)</w:t>
      </w:r>
      <w:r w:rsidR="00B05F4B" w:rsidRPr="000E2BEC">
        <w:rPr>
          <w:rFonts w:cs="Times New Roman"/>
          <w:sz w:val="20"/>
          <w:szCs w:val="24"/>
        </w:rPr>
        <w:fldChar w:fldCharType="begin" w:fldLock="1"/>
      </w:r>
      <w:r w:rsidR="00EA006E" w:rsidRPr="000E2BEC">
        <w:rPr>
          <w:rFonts w:cs="Times New Roman"/>
          <w:sz w:val="20"/>
          <w:szCs w:val="24"/>
        </w:rPr>
        <w:instrText>ADDIN CSL_CITATION {"citationItems":[{"id":"ITEM-1","itemData":{"author":[{"dropping-particle":"","family":"Monika Novosadova, Gulece Selen, Asia Piskunowicz, Said Hassan Nasr Mousa","given":"Simo Suoheimo","non-dropping-particle":"","parse-names":false,"suffix":""}],"id":"ITEM-1","issued":{"date-parts":[["2012"]]},"number-of-pages":"1-60","title":"The impact of Non Formal Education on young people and society","type":"report"},"uris":["http://www.mendeley.com/documents/?uuid=01bc8a49-1b51-3644-a36d-d03524519a7e"]}],"mendeley":{"formattedCitation":"[4]","plainTextFormattedCitation":"[4]","previouslyFormattedCitation":"[4]"},"properties":{"noteIndex":0},"schema":"https://github.com/citation-style-language/schema/raw/master/csl-citation.json"}</w:instrText>
      </w:r>
      <w:r w:rsidR="00B05F4B" w:rsidRPr="000E2BEC">
        <w:rPr>
          <w:rFonts w:cs="Times New Roman"/>
          <w:sz w:val="20"/>
          <w:szCs w:val="24"/>
        </w:rPr>
        <w:fldChar w:fldCharType="separate"/>
      </w:r>
      <w:r w:rsidR="000906E3" w:rsidRPr="000E2BEC">
        <w:rPr>
          <w:rFonts w:cs="Times New Roman"/>
          <w:noProof/>
          <w:sz w:val="20"/>
          <w:szCs w:val="24"/>
        </w:rPr>
        <w:t>[4]</w:t>
      </w:r>
      <w:r w:rsidR="00B05F4B" w:rsidRPr="000E2BEC">
        <w:rPr>
          <w:rFonts w:cs="Times New Roman"/>
          <w:sz w:val="20"/>
          <w:szCs w:val="24"/>
        </w:rPr>
        <w:fldChar w:fldCharType="end"/>
      </w:r>
      <w:r w:rsidR="00F35ECD" w:rsidRPr="000E2BEC">
        <w:rPr>
          <w:rFonts w:cs="Times New Roman"/>
          <w:sz w:val="20"/>
          <w:szCs w:val="24"/>
        </w:rPr>
        <w:t xml:space="preserve"> state that </w:t>
      </w:r>
      <w:r w:rsidR="00C81DFB" w:rsidRPr="000E2BEC">
        <w:rPr>
          <w:rFonts w:cs="Times New Roman"/>
          <w:sz w:val="20"/>
          <w:szCs w:val="24"/>
        </w:rPr>
        <w:t>English course is education refers to any planned program of personal and social education to improve a range of skills and competences, outside of the traditional educational curriculum.</w:t>
      </w:r>
    </w:p>
    <w:p w:rsidR="000F4794" w:rsidRPr="000E2BEC" w:rsidRDefault="00B05F4B" w:rsidP="000F4794">
      <w:pPr>
        <w:pStyle w:val="ListParagraph"/>
        <w:spacing w:line="240" w:lineRule="auto"/>
        <w:ind w:firstLine="720"/>
        <w:jc w:val="both"/>
        <w:rPr>
          <w:rFonts w:cs="Times New Roman"/>
          <w:sz w:val="20"/>
          <w:szCs w:val="24"/>
        </w:rPr>
      </w:pPr>
      <w:r w:rsidRPr="000E2BEC">
        <w:rPr>
          <w:rFonts w:cs="Times New Roman"/>
          <w:sz w:val="20"/>
          <w:szCs w:val="24"/>
        </w:rPr>
        <w:t>The aims co</w:t>
      </w:r>
      <w:r w:rsidR="009F5929" w:rsidRPr="000E2BEC">
        <w:rPr>
          <w:rFonts w:cs="Times New Roman"/>
          <w:sz w:val="20"/>
          <w:szCs w:val="24"/>
        </w:rPr>
        <w:t xml:space="preserve">urse </w:t>
      </w:r>
      <w:proofErr w:type="spellStart"/>
      <w:r w:rsidR="009F5929" w:rsidRPr="000E2BEC">
        <w:rPr>
          <w:rFonts w:cs="Times New Roman"/>
          <w:sz w:val="20"/>
          <w:szCs w:val="24"/>
        </w:rPr>
        <w:t>Yunani</w:t>
      </w:r>
      <w:proofErr w:type="spellEnd"/>
      <w:r w:rsidR="009F5929" w:rsidRPr="000E2BEC">
        <w:rPr>
          <w:rFonts w:cs="Times New Roman"/>
          <w:sz w:val="20"/>
          <w:szCs w:val="24"/>
        </w:rPr>
        <w:t xml:space="preserve"> (2010</w:t>
      </w:r>
      <w:r w:rsidRPr="000E2BEC">
        <w:rPr>
          <w:rFonts w:cs="Times New Roman"/>
          <w:sz w:val="20"/>
          <w:szCs w:val="24"/>
        </w:rPr>
        <w:t>: 12)</w:t>
      </w:r>
      <w:r w:rsidRPr="000E2BEC">
        <w:rPr>
          <w:rFonts w:cs="Times New Roman"/>
          <w:sz w:val="20"/>
          <w:szCs w:val="24"/>
        </w:rPr>
        <w:fldChar w:fldCharType="begin" w:fldLock="1"/>
      </w:r>
      <w:r w:rsidR="00EA006E" w:rsidRPr="000E2BEC">
        <w:rPr>
          <w:rFonts w:cs="Times New Roman"/>
          <w:sz w:val="20"/>
          <w:szCs w:val="24"/>
        </w:rPr>
        <w:instrText>ADDIN CSL_CITATION {"citationItems":[{"id":"ITEM-1","itemData":{"author":[{"dropping-particle":"","family":"Yunani","given":"","non-dropping-particle":"","parse-names":false,"suffix":""}],"id":"ITEM-1","issued":{"date-parts":[["2010"]]},"number-of-pages":"1-86","title":"DEPARTMENT OF RELIGIOUS AFFAIRS STATE ISLAMIC STUDIES INSTITUTE (STAIN SALATIGA) INFLUENCE OF JOINING ENGLISH COURSE TOWARDS ENGLISH ACHIEVEMENT OF THE SECOND GRADES STUDENTS OF STATE ISLAMIC JUNIOR HIGH SCHOOL (MTs N) OF SALATIGA IN THE","type":"report"},"uris":["http://www.mendeley.com/documents/?uuid=cf4fe2eb-4b14-3867-ab06-f97a8a6e30c0"]}],"mendeley":{"formattedCitation":"[5]","plainTextFormattedCitation":"[5]","previouslyFormattedCitation":"[5]"},"properties":{"noteIndex":0},"schema":"https://github.com/citation-style-language/schema/raw/master/csl-citation.json"}</w:instrText>
      </w:r>
      <w:r w:rsidRPr="000E2BEC">
        <w:rPr>
          <w:rFonts w:cs="Times New Roman"/>
          <w:sz w:val="20"/>
          <w:szCs w:val="24"/>
        </w:rPr>
        <w:fldChar w:fldCharType="separate"/>
      </w:r>
      <w:r w:rsidR="000906E3" w:rsidRPr="000E2BEC">
        <w:rPr>
          <w:rFonts w:cs="Times New Roman"/>
          <w:noProof/>
          <w:sz w:val="20"/>
          <w:szCs w:val="24"/>
        </w:rPr>
        <w:t>[5]</w:t>
      </w:r>
      <w:r w:rsidRPr="000E2BEC">
        <w:rPr>
          <w:rFonts w:cs="Times New Roman"/>
          <w:sz w:val="20"/>
          <w:szCs w:val="24"/>
        </w:rPr>
        <w:fldChar w:fldCharType="end"/>
      </w:r>
      <w:r w:rsidRPr="000E2BEC">
        <w:rPr>
          <w:rFonts w:cs="Times New Roman"/>
          <w:sz w:val="20"/>
          <w:szCs w:val="24"/>
        </w:rPr>
        <w:t xml:space="preserve"> are 1) To provide students with a comprehensive course in which they can earn the majority of their lessons in the classroom and will be expected to do any additional work on their own time. </w:t>
      </w:r>
      <w:r w:rsidR="00953E7E" w:rsidRPr="000E2BEC">
        <w:rPr>
          <w:rFonts w:cs="Times New Roman"/>
          <w:sz w:val="20"/>
          <w:szCs w:val="24"/>
        </w:rPr>
        <w:t xml:space="preserve">2) </w:t>
      </w:r>
      <w:r w:rsidRPr="000E2BEC">
        <w:rPr>
          <w:rFonts w:cs="Times New Roman"/>
          <w:sz w:val="20"/>
          <w:szCs w:val="24"/>
        </w:rPr>
        <w:t xml:space="preserve">To teach students how to speaking, writing, reading, and listening in all four skills. </w:t>
      </w:r>
      <w:r w:rsidR="000F4794" w:rsidRPr="000E2BEC">
        <w:rPr>
          <w:rFonts w:cs="Times New Roman"/>
          <w:sz w:val="20"/>
          <w:szCs w:val="24"/>
        </w:rPr>
        <w:t xml:space="preserve">3) </w:t>
      </w:r>
      <w:r w:rsidRPr="000E2BEC">
        <w:rPr>
          <w:rFonts w:cs="Times New Roman"/>
          <w:sz w:val="20"/>
          <w:szCs w:val="24"/>
        </w:rPr>
        <w:t xml:space="preserve">To give the students a book that will enable them to practice the language. </w:t>
      </w:r>
      <w:r w:rsidR="00953E7E" w:rsidRPr="000E2BEC">
        <w:rPr>
          <w:rFonts w:cs="Times New Roman"/>
          <w:sz w:val="20"/>
          <w:szCs w:val="24"/>
        </w:rPr>
        <w:t xml:space="preserve">4) </w:t>
      </w:r>
      <w:r w:rsidR="00171DB9" w:rsidRPr="000E2BEC">
        <w:rPr>
          <w:rFonts w:cs="Times New Roman"/>
          <w:sz w:val="20"/>
          <w:szCs w:val="24"/>
        </w:rPr>
        <w:t>To give the educator with well-coordinated and graded resources that will allow him or her to easily complete each lesson.</w:t>
      </w:r>
      <w:r w:rsidRPr="000E2BEC">
        <w:rPr>
          <w:rFonts w:cs="Times New Roman"/>
          <w:sz w:val="20"/>
          <w:szCs w:val="24"/>
        </w:rPr>
        <w:t xml:space="preserve"> </w:t>
      </w:r>
      <w:r w:rsidR="00953E7E" w:rsidRPr="000E2BEC">
        <w:rPr>
          <w:rFonts w:cs="Times New Roman"/>
          <w:sz w:val="20"/>
          <w:szCs w:val="24"/>
        </w:rPr>
        <w:t xml:space="preserve">5) </w:t>
      </w:r>
      <w:r w:rsidR="00171DB9" w:rsidRPr="000E2BEC">
        <w:rPr>
          <w:rFonts w:cs="Times New Roman"/>
          <w:sz w:val="20"/>
          <w:szCs w:val="24"/>
        </w:rPr>
        <w:t xml:space="preserve">To eliminate the need for a separate practice book by allowing teachers and students to operate entirely from one volume. </w:t>
      </w:r>
      <w:r w:rsidR="00953E7E" w:rsidRPr="000E2BEC">
        <w:rPr>
          <w:rFonts w:cs="Times New Roman"/>
          <w:sz w:val="20"/>
          <w:szCs w:val="24"/>
        </w:rPr>
        <w:t xml:space="preserve">6) </w:t>
      </w:r>
      <w:r w:rsidR="00171DB9" w:rsidRPr="000E2BEC">
        <w:rPr>
          <w:rFonts w:cs="Times New Roman"/>
          <w:sz w:val="20"/>
          <w:szCs w:val="24"/>
        </w:rPr>
        <w:t>To create the foundation for pupils who will be required to take academic tests in the future. This aim should be viewed as a byproduct of the students' primary goal in the four language skills.</w:t>
      </w:r>
      <w:r w:rsidRPr="000E2BEC">
        <w:rPr>
          <w:rFonts w:cs="Times New Roman"/>
          <w:sz w:val="20"/>
          <w:szCs w:val="24"/>
        </w:rPr>
        <w:t xml:space="preserve"> </w:t>
      </w:r>
      <w:r w:rsidR="00953E7E" w:rsidRPr="000E2BEC">
        <w:rPr>
          <w:rFonts w:cs="Times New Roman"/>
          <w:sz w:val="20"/>
          <w:szCs w:val="24"/>
        </w:rPr>
        <w:t xml:space="preserve">7) </w:t>
      </w:r>
      <w:r w:rsidR="00171DB9" w:rsidRPr="000E2BEC">
        <w:rPr>
          <w:rFonts w:cs="Times New Roman"/>
          <w:sz w:val="20"/>
          <w:szCs w:val="24"/>
        </w:rPr>
        <w:t xml:space="preserve">To provide audio recordings of classroom information to the teacher. It's essentially a classroom course aimed mostly at teachers who utilize language to supplement subjects presented in the classroom on a daily or irregular basis. </w:t>
      </w:r>
      <w:proofErr w:type="spellStart"/>
      <w:r w:rsidR="00171DB9" w:rsidRPr="000E2BEC">
        <w:rPr>
          <w:rFonts w:cs="Times New Roman"/>
          <w:sz w:val="20"/>
          <w:szCs w:val="24"/>
        </w:rPr>
        <w:t>Azmi</w:t>
      </w:r>
      <w:proofErr w:type="spellEnd"/>
      <w:r w:rsidR="00171DB9" w:rsidRPr="000E2BEC">
        <w:rPr>
          <w:rFonts w:cs="Times New Roman"/>
          <w:sz w:val="20"/>
          <w:szCs w:val="24"/>
        </w:rPr>
        <w:t xml:space="preserve"> (2020: 7)</w:t>
      </w:r>
      <w:r w:rsidR="00171DB9" w:rsidRPr="000E2BEC">
        <w:rPr>
          <w:rFonts w:cs="Times New Roman"/>
          <w:sz w:val="20"/>
          <w:szCs w:val="24"/>
        </w:rPr>
        <w:fldChar w:fldCharType="begin" w:fldLock="1"/>
      </w:r>
      <w:r w:rsidR="00EA006E" w:rsidRPr="000E2BEC">
        <w:rPr>
          <w:rFonts w:cs="Times New Roman"/>
          <w:sz w:val="20"/>
          <w:szCs w:val="24"/>
        </w:rPr>
        <w:instrText>ADDIN CSL_CITATION {"citationItems":[{"id":"ITEM-1","itemData":{"author":[{"dropping-particle":"","family":"Azmi","given":"Dian","non-dropping-particle":"","parse-names":false,"suffix":""}],"id":"ITEM-1","issued":{"date-parts":[["2020"]]},"number-of-pages":"1-57","title":"THE EFFECT OF ENGLISH COURSE TOWARDS STUDENTS' SPEAKING ABILITY","type":"report"},"uris":["http://www.mendeley.com/documents/?uuid=bc818e29-a3aa-3e9d-9024-32b46bfd682c"]}],"mendeley":{"formattedCitation":"[6]","plainTextFormattedCitation":"[6]","previouslyFormattedCitation":"[6]"},"properties":{"noteIndex":0},"schema":"https://github.com/citation-style-language/schema/raw/master/csl-citation.json"}</w:instrText>
      </w:r>
      <w:r w:rsidR="00171DB9" w:rsidRPr="000E2BEC">
        <w:rPr>
          <w:rFonts w:cs="Times New Roman"/>
          <w:sz w:val="20"/>
          <w:szCs w:val="24"/>
        </w:rPr>
        <w:fldChar w:fldCharType="separate"/>
      </w:r>
      <w:r w:rsidR="000906E3" w:rsidRPr="000E2BEC">
        <w:rPr>
          <w:rFonts w:cs="Times New Roman"/>
          <w:noProof/>
          <w:sz w:val="20"/>
          <w:szCs w:val="24"/>
        </w:rPr>
        <w:t>[6]</w:t>
      </w:r>
      <w:r w:rsidR="00171DB9" w:rsidRPr="000E2BEC">
        <w:rPr>
          <w:rFonts w:cs="Times New Roman"/>
          <w:sz w:val="20"/>
          <w:szCs w:val="24"/>
        </w:rPr>
        <w:fldChar w:fldCharType="end"/>
      </w:r>
      <w:r w:rsidR="00171DB9" w:rsidRPr="000E2BEC">
        <w:rPr>
          <w:rFonts w:cs="Times New Roman"/>
          <w:sz w:val="20"/>
          <w:szCs w:val="24"/>
        </w:rPr>
        <w:t xml:space="preserve"> says that the aim of the English course is to assist students to develop their interests and focus in order to achieve their dream. Students are free to learn in their own way during the classes. </w:t>
      </w:r>
    </w:p>
    <w:p w:rsidR="00B05F4B" w:rsidRPr="000E2BEC" w:rsidRDefault="00171DB9" w:rsidP="0082439E">
      <w:pPr>
        <w:pStyle w:val="ListParagraph"/>
        <w:spacing w:line="240" w:lineRule="auto"/>
        <w:ind w:firstLine="720"/>
        <w:jc w:val="both"/>
        <w:rPr>
          <w:rFonts w:cs="Times New Roman"/>
          <w:sz w:val="20"/>
          <w:szCs w:val="24"/>
        </w:rPr>
      </w:pPr>
      <w:r w:rsidRPr="000E2BEC">
        <w:rPr>
          <w:rFonts w:cs="Times New Roman"/>
          <w:sz w:val="20"/>
          <w:szCs w:val="24"/>
        </w:rPr>
        <w:t>There are five basic course components (</w:t>
      </w:r>
      <w:proofErr w:type="spellStart"/>
      <w:r w:rsidR="002D3A9C" w:rsidRPr="000E2BEC">
        <w:rPr>
          <w:rFonts w:cs="Times New Roman"/>
          <w:sz w:val="20"/>
          <w:szCs w:val="24"/>
        </w:rPr>
        <w:t>Suchy</w:t>
      </w:r>
      <w:proofErr w:type="spellEnd"/>
      <w:r w:rsidR="002D3A9C" w:rsidRPr="000E2BEC">
        <w:rPr>
          <w:rFonts w:cs="Times New Roman"/>
          <w:sz w:val="20"/>
          <w:szCs w:val="24"/>
        </w:rPr>
        <w:t xml:space="preserve"> and </w:t>
      </w:r>
      <w:proofErr w:type="spellStart"/>
      <w:r w:rsidR="002D3A9C" w:rsidRPr="000E2BEC">
        <w:rPr>
          <w:rFonts w:cs="Times New Roman"/>
          <w:sz w:val="20"/>
          <w:szCs w:val="24"/>
        </w:rPr>
        <w:t>Kasal</w:t>
      </w:r>
      <w:r w:rsidRPr="000E2BEC">
        <w:rPr>
          <w:rFonts w:cs="Times New Roman"/>
          <w:sz w:val="20"/>
          <w:szCs w:val="24"/>
        </w:rPr>
        <w:t>ova</w:t>
      </w:r>
      <w:proofErr w:type="spellEnd"/>
      <w:r w:rsidRPr="000E2BEC">
        <w:rPr>
          <w:rFonts w:cs="Times New Roman"/>
          <w:sz w:val="20"/>
          <w:szCs w:val="24"/>
        </w:rPr>
        <w:t>, 2013, p. 11)</w:t>
      </w:r>
      <w:r w:rsidRPr="000E2BEC">
        <w:rPr>
          <w:rFonts w:cs="Times New Roman"/>
          <w:sz w:val="20"/>
          <w:szCs w:val="24"/>
        </w:rPr>
        <w:fldChar w:fldCharType="begin" w:fldLock="1"/>
      </w:r>
      <w:r w:rsidR="00EA006E" w:rsidRPr="000E2BEC">
        <w:rPr>
          <w:rFonts w:cs="Times New Roman"/>
          <w:sz w:val="20"/>
          <w:szCs w:val="24"/>
        </w:rPr>
        <w:instrText>ADDIN CSL_CITATION {"citationItems":[{"id":"ITEM-1","itemData":{"author":[{"dropping-particle":"","family":"Suchý","given":"Mgr Jaroslav","non-dropping-particle":"","parse-names":false,"suffix":""},{"dropping-particle":"","family":"Kasalová","given":"Kateřina","non-dropping-particle":"","parse-names":false,"suffix":""}],"id":"ITEM-1","issued":{"date-parts":[["2013"]]},"number-of-pages":"2-58","title":"What Makes a Good Adult English Course","type":"report"},"uris":["http://www.mendeley.com/documents/?uuid=97ced18a-0fef-3110-a9b1-24d724544c8f"]}],"mendeley":{"formattedCitation":"[7]","plainTextFormattedCitation":"[7]","previouslyFormattedCitation":"[7]"},"properties":{"noteIndex":0},"schema":"https://github.com/citation-style-language/schema/raw/master/csl-citation.json"}</w:instrText>
      </w:r>
      <w:r w:rsidRPr="000E2BEC">
        <w:rPr>
          <w:rFonts w:cs="Times New Roman"/>
          <w:sz w:val="20"/>
          <w:szCs w:val="24"/>
        </w:rPr>
        <w:fldChar w:fldCharType="separate"/>
      </w:r>
      <w:r w:rsidR="000906E3" w:rsidRPr="000E2BEC">
        <w:rPr>
          <w:rFonts w:cs="Times New Roman"/>
          <w:noProof/>
          <w:sz w:val="20"/>
          <w:szCs w:val="24"/>
        </w:rPr>
        <w:t>[7]</w:t>
      </w:r>
      <w:r w:rsidRPr="000E2BEC">
        <w:rPr>
          <w:rFonts w:cs="Times New Roman"/>
          <w:sz w:val="20"/>
          <w:szCs w:val="24"/>
        </w:rPr>
        <w:fldChar w:fldCharType="end"/>
      </w:r>
      <w:r w:rsidRPr="000E2BEC">
        <w:rPr>
          <w:rFonts w:cs="Times New Roman"/>
          <w:sz w:val="20"/>
          <w:szCs w:val="24"/>
        </w:rPr>
        <w:t>, namely:</w:t>
      </w:r>
      <w:r w:rsidR="002D3A9C" w:rsidRPr="000E2BEC">
        <w:rPr>
          <w:rFonts w:cs="Times New Roman"/>
          <w:sz w:val="20"/>
          <w:szCs w:val="24"/>
        </w:rPr>
        <w:t xml:space="preserve"> 1) Curriculum and syllabus. </w:t>
      </w:r>
      <w:r w:rsidR="004E37AD" w:rsidRPr="000E2BEC">
        <w:rPr>
          <w:rFonts w:cs="Times New Roman"/>
          <w:sz w:val="20"/>
          <w:szCs w:val="24"/>
        </w:rPr>
        <w:t>The syllabus is one method that the curriculum is operationalized, whereas the curriculum is a basic statement of educational principles and aims.</w:t>
      </w:r>
      <w:r w:rsidR="002D3A9C" w:rsidRPr="000E2BEC">
        <w:rPr>
          <w:rFonts w:cs="Times New Roman"/>
          <w:sz w:val="20"/>
          <w:szCs w:val="24"/>
        </w:rPr>
        <w:t xml:space="preserve"> </w:t>
      </w:r>
      <w:r w:rsidR="00953E7E" w:rsidRPr="000E2BEC">
        <w:rPr>
          <w:rFonts w:cs="Times New Roman"/>
          <w:sz w:val="20"/>
          <w:szCs w:val="24"/>
        </w:rPr>
        <w:t xml:space="preserve">2) </w:t>
      </w:r>
      <w:r w:rsidR="002D3A9C" w:rsidRPr="000E2BEC">
        <w:rPr>
          <w:rFonts w:cs="Times New Roman"/>
          <w:sz w:val="20"/>
          <w:szCs w:val="24"/>
        </w:rPr>
        <w:t>Material in use it means any material being used in the language classroom to support the learning process, for instance, course textbooks, visual aids, charts, board games or audio and video materials. 3 Teachers is of special relevance to the course success.  Therefore, exceptional attention should be paid to hiring teaching staff. Among factors which help when evaluating the members of the teacher population professionally for instance the teachers command of the target language (with no-native speakers), level of higher education, teachers training or teaching experience. 4) Learners. The most significant course component of all are the learners, since it is they for whom language courses are organized. Additionally, it is also they who evaluate the course quality, either directly by providing their feedback on the course or indirectly by their attendance.</w:t>
      </w:r>
      <w:r w:rsidR="00953E7E" w:rsidRPr="000E2BEC">
        <w:rPr>
          <w:rFonts w:cs="Times New Roman"/>
          <w:sz w:val="20"/>
          <w:szCs w:val="24"/>
        </w:rPr>
        <w:t xml:space="preserve"> 5) </w:t>
      </w:r>
      <w:r w:rsidR="002D3A9C" w:rsidRPr="000E2BEC">
        <w:rPr>
          <w:rFonts w:cs="Times New Roman"/>
          <w:sz w:val="20"/>
          <w:szCs w:val="24"/>
        </w:rPr>
        <w:t xml:space="preserve">Programs resources. If the curriculum is concerned with beliefs, values and theory of the language program, the available resources are its limitation. Since the resources and their use for program implementation or alteration significantly influence the overall course image, like classroom setting. </w:t>
      </w:r>
      <w:proofErr w:type="spellStart"/>
      <w:r w:rsidR="002D3A9C" w:rsidRPr="000E2BEC">
        <w:rPr>
          <w:rFonts w:cs="Times New Roman"/>
          <w:sz w:val="20"/>
          <w:szCs w:val="24"/>
        </w:rPr>
        <w:t>Grajcevci</w:t>
      </w:r>
      <w:proofErr w:type="spellEnd"/>
      <w:r w:rsidR="002D3A9C" w:rsidRPr="000E2BEC">
        <w:rPr>
          <w:rFonts w:cs="Times New Roman"/>
          <w:sz w:val="20"/>
          <w:szCs w:val="24"/>
        </w:rPr>
        <w:t xml:space="preserve"> and </w:t>
      </w:r>
      <w:proofErr w:type="spellStart"/>
      <w:r w:rsidR="002D3A9C" w:rsidRPr="000E2BEC">
        <w:rPr>
          <w:rFonts w:cs="Times New Roman"/>
          <w:sz w:val="20"/>
          <w:szCs w:val="24"/>
        </w:rPr>
        <w:t>Shala</w:t>
      </w:r>
      <w:proofErr w:type="spellEnd"/>
      <w:r w:rsidR="002D3A9C" w:rsidRPr="000E2BEC">
        <w:rPr>
          <w:rFonts w:cs="Times New Roman"/>
          <w:sz w:val="20"/>
          <w:szCs w:val="24"/>
        </w:rPr>
        <w:t xml:space="preserve"> (2016: 120)</w:t>
      </w:r>
      <w:r w:rsidR="002D3A9C" w:rsidRPr="000E2BEC">
        <w:rPr>
          <w:rFonts w:cs="Times New Roman"/>
          <w:sz w:val="20"/>
          <w:szCs w:val="24"/>
        </w:rPr>
        <w:fldChar w:fldCharType="begin" w:fldLock="1"/>
      </w:r>
      <w:r w:rsidR="00EA006E" w:rsidRPr="000E2BEC">
        <w:rPr>
          <w:rFonts w:cs="Times New Roman"/>
          <w:sz w:val="20"/>
          <w:szCs w:val="24"/>
        </w:rPr>
        <w:instrText>ADDIN CSL_CITATION {"citationItems":[{"id":"ITEM-1","itemData":{"author":[{"dropping-particle":"","family":"Grajcevci, Shala","given":"Arif","non-dropping-particle":"","parse-names":false,"suffix":""}],"id":"ITEM-1","issue":"June 2016","issued":{"date-parts":[["2019"]]},"title":"Formal and Non-Formal Education in the New Era Formal and Non-Formal Education in the New Era","type":"article-journal"},"uris":["http://www.mendeley.com/documents/?uuid=7ed926fb-631c-4468-ac84-5ef72f8ae4fc"]}],"mendeley":{"formattedCitation":"[8]","plainTextFormattedCitation":"[8]","previouslyFormattedCitation":"[8]"},"properties":{"noteIndex":0},"schema":"https://github.com/citation-style-language/schema/raw/master/csl-citation.json"}</w:instrText>
      </w:r>
      <w:r w:rsidR="002D3A9C" w:rsidRPr="000E2BEC">
        <w:rPr>
          <w:rFonts w:cs="Times New Roman"/>
          <w:sz w:val="20"/>
          <w:szCs w:val="24"/>
        </w:rPr>
        <w:fldChar w:fldCharType="separate"/>
      </w:r>
      <w:r w:rsidR="000906E3" w:rsidRPr="000E2BEC">
        <w:rPr>
          <w:rFonts w:cs="Times New Roman"/>
          <w:noProof/>
          <w:sz w:val="20"/>
          <w:szCs w:val="24"/>
        </w:rPr>
        <w:t>[8]</w:t>
      </w:r>
      <w:r w:rsidR="002D3A9C" w:rsidRPr="000E2BEC">
        <w:rPr>
          <w:rFonts w:cs="Times New Roman"/>
          <w:sz w:val="20"/>
          <w:szCs w:val="24"/>
        </w:rPr>
        <w:fldChar w:fldCharType="end"/>
      </w:r>
      <w:r w:rsidR="002D3A9C" w:rsidRPr="000E2BEC">
        <w:rPr>
          <w:rFonts w:cs="Times New Roman"/>
          <w:sz w:val="20"/>
          <w:szCs w:val="24"/>
        </w:rPr>
        <w:t xml:space="preserve"> state </w:t>
      </w:r>
      <w:r w:rsidR="0082439E" w:rsidRPr="000E2BEC">
        <w:rPr>
          <w:rFonts w:cs="Times New Roman"/>
          <w:sz w:val="20"/>
          <w:szCs w:val="24"/>
        </w:rPr>
        <w:t xml:space="preserve">that The advantages English course is to improve abilities in aspects of English as well as cultivate attitudes such as tolerance, which are critical to one's future success. Students' needs are better met by courses that allow them to better understand themselves and the world. In general, a course focuses on the student, is open and flexible to students' needs and interests, and responds quickly to changing individual and societal demands </w:t>
      </w:r>
      <w:r w:rsidR="002D3A9C" w:rsidRPr="000E2BEC">
        <w:rPr>
          <w:rFonts w:cs="Times New Roman"/>
          <w:sz w:val="20"/>
          <w:szCs w:val="24"/>
        </w:rPr>
        <w:t>(</w:t>
      </w:r>
      <w:proofErr w:type="spellStart"/>
      <w:r w:rsidR="002D3A9C" w:rsidRPr="000E2BEC">
        <w:rPr>
          <w:rFonts w:cs="Times New Roman"/>
          <w:sz w:val="20"/>
          <w:szCs w:val="24"/>
        </w:rPr>
        <w:t>Todaro</w:t>
      </w:r>
      <w:proofErr w:type="spellEnd"/>
      <w:r w:rsidR="002D3A9C" w:rsidRPr="000E2BEC">
        <w:rPr>
          <w:rFonts w:cs="Times New Roman"/>
          <w:sz w:val="20"/>
          <w:szCs w:val="24"/>
        </w:rPr>
        <w:t xml:space="preserve"> in </w:t>
      </w:r>
      <w:proofErr w:type="spellStart"/>
      <w:r w:rsidR="002D3A9C" w:rsidRPr="000E2BEC">
        <w:rPr>
          <w:rFonts w:cs="Times New Roman"/>
          <w:sz w:val="20"/>
          <w:szCs w:val="24"/>
        </w:rPr>
        <w:t>Grajcevci</w:t>
      </w:r>
      <w:proofErr w:type="spellEnd"/>
      <w:r w:rsidR="002D3A9C" w:rsidRPr="000E2BEC">
        <w:rPr>
          <w:rFonts w:cs="Times New Roman"/>
          <w:sz w:val="20"/>
          <w:szCs w:val="24"/>
        </w:rPr>
        <w:t xml:space="preserve"> and </w:t>
      </w:r>
      <w:proofErr w:type="spellStart"/>
      <w:r w:rsidR="002D3A9C" w:rsidRPr="000E2BEC">
        <w:rPr>
          <w:rFonts w:cs="Times New Roman"/>
          <w:sz w:val="20"/>
          <w:szCs w:val="24"/>
        </w:rPr>
        <w:t>Shala</w:t>
      </w:r>
      <w:proofErr w:type="spellEnd"/>
      <w:r w:rsidR="002D3A9C" w:rsidRPr="000E2BEC">
        <w:rPr>
          <w:rFonts w:cs="Times New Roman"/>
          <w:sz w:val="20"/>
          <w:szCs w:val="24"/>
        </w:rPr>
        <w:t>, 2016</w:t>
      </w:r>
      <w:r w:rsidR="000F4794" w:rsidRPr="000E2BEC">
        <w:rPr>
          <w:rFonts w:cs="Times New Roman"/>
          <w:sz w:val="20"/>
          <w:szCs w:val="24"/>
        </w:rPr>
        <w:t xml:space="preserve">: </w:t>
      </w:r>
      <w:r w:rsidR="002D3A9C" w:rsidRPr="000E2BEC">
        <w:rPr>
          <w:rFonts w:cs="Times New Roman"/>
          <w:sz w:val="20"/>
          <w:szCs w:val="24"/>
        </w:rPr>
        <w:t>120).</w:t>
      </w:r>
      <w:r w:rsidR="00D41D9B" w:rsidRPr="000E2BEC">
        <w:rPr>
          <w:rFonts w:cs="Times New Roman"/>
          <w:sz w:val="20"/>
          <w:szCs w:val="24"/>
        </w:rPr>
        <w:t xml:space="preserve"> </w:t>
      </w:r>
    </w:p>
    <w:p w:rsidR="00E8762D" w:rsidRPr="000E2BEC" w:rsidRDefault="00E8762D" w:rsidP="00E8762D">
      <w:pPr>
        <w:pStyle w:val="ListParagraph"/>
        <w:numPr>
          <w:ilvl w:val="1"/>
          <w:numId w:val="6"/>
        </w:numPr>
        <w:spacing w:line="240" w:lineRule="auto"/>
        <w:jc w:val="both"/>
        <w:rPr>
          <w:rFonts w:cs="Times New Roman"/>
          <w:sz w:val="20"/>
          <w:szCs w:val="24"/>
        </w:rPr>
      </w:pPr>
      <w:r w:rsidRPr="000E2BEC">
        <w:rPr>
          <w:rFonts w:cs="Times New Roman"/>
          <w:sz w:val="20"/>
          <w:szCs w:val="24"/>
        </w:rPr>
        <w:t>English achievement</w:t>
      </w:r>
    </w:p>
    <w:p w:rsidR="003A2B28" w:rsidRPr="000E2BEC" w:rsidRDefault="0012678F" w:rsidP="003A2B28">
      <w:pPr>
        <w:pStyle w:val="ListParagraph"/>
        <w:spacing w:line="240" w:lineRule="auto"/>
        <w:ind w:firstLine="720"/>
        <w:jc w:val="both"/>
        <w:rPr>
          <w:rFonts w:cs="Times New Roman"/>
          <w:sz w:val="20"/>
          <w:szCs w:val="24"/>
        </w:rPr>
      </w:pPr>
      <w:r w:rsidRPr="000E2BEC">
        <w:rPr>
          <w:rFonts w:cs="Times New Roman"/>
          <w:sz w:val="20"/>
          <w:szCs w:val="24"/>
        </w:rPr>
        <w:t>According to Donald (20</w:t>
      </w:r>
      <w:r w:rsidR="00D41D9B" w:rsidRPr="000E2BEC">
        <w:rPr>
          <w:rFonts w:cs="Times New Roman"/>
          <w:sz w:val="20"/>
          <w:szCs w:val="24"/>
        </w:rPr>
        <w:t>1</w:t>
      </w:r>
      <w:r w:rsidRPr="000E2BEC">
        <w:rPr>
          <w:rFonts w:cs="Times New Roman"/>
          <w:sz w:val="20"/>
          <w:szCs w:val="24"/>
        </w:rPr>
        <w:t>2</w:t>
      </w:r>
      <w:r w:rsidR="00D41D9B" w:rsidRPr="000E2BEC">
        <w:rPr>
          <w:rFonts w:cs="Times New Roman"/>
          <w:sz w:val="20"/>
          <w:szCs w:val="24"/>
        </w:rPr>
        <w:t>: 5)</w:t>
      </w:r>
      <w:r w:rsidR="00D41D9B" w:rsidRPr="000E2BEC">
        <w:rPr>
          <w:rFonts w:cs="Times New Roman"/>
          <w:sz w:val="20"/>
          <w:szCs w:val="24"/>
        </w:rPr>
        <w:fldChar w:fldCharType="begin" w:fldLock="1"/>
      </w:r>
      <w:r w:rsidR="00EA006E" w:rsidRPr="000E2BEC">
        <w:rPr>
          <w:rFonts w:cs="Times New Roman"/>
          <w:sz w:val="20"/>
          <w:szCs w:val="24"/>
        </w:rPr>
        <w:instrText>ADDIN CSL_CITATION {"citationItems":[{"id":"ITEM-1","itemData":{"author":[{"dropping-particle":"","family":"Sydney G. Donald","given":"Pauline E. Kneale","non-dropping-particle":"","parse-names":false,"suffix":""}],"id":"ITEM-1","issued":{"date-parts":[["2012"]]},"number-of-pages":"1-56","title":"Study Skills for Language Students: A Practical Guide","type":"report"},"uris":["http://www.mendeley.com/documents/?uuid=77cee10e-ae91-33b9-b8f3-9b20d3b7ea15"]}],"mendeley":{"formattedCitation":"[9]","plainTextFormattedCitation":"[9]","previouslyFormattedCitation":"[9]"},"properties":{"noteIndex":0},"schema":"https://github.com/citation-style-language/schema/raw/master/csl-citation.json"}</w:instrText>
      </w:r>
      <w:r w:rsidR="00D41D9B" w:rsidRPr="000E2BEC">
        <w:rPr>
          <w:rFonts w:cs="Times New Roman"/>
          <w:sz w:val="20"/>
          <w:szCs w:val="24"/>
        </w:rPr>
        <w:fldChar w:fldCharType="separate"/>
      </w:r>
      <w:r w:rsidR="000906E3" w:rsidRPr="000E2BEC">
        <w:rPr>
          <w:rFonts w:cs="Times New Roman"/>
          <w:noProof/>
          <w:sz w:val="20"/>
          <w:szCs w:val="24"/>
        </w:rPr>
        <w:t>[9]</w:t>
      </w:r>
      <w:r w:rsidR="00D41D9B" w:rsidRPr="000E2BEC">
        <w:rPr>
          <w:rFonts w:cs="Times New Roman"/>
          <w:sz w:val="20"/>
          <w:szCs w:val="24"/>
        </w:rPr>
        <w:fldChar w:fldCharType="end"/>
      </w:r>
      <w:r w:rsidR="00D41D9B" w:rsidRPr="000E2BEC">
        <w:rPr>
          <w:rFonts w:cs="Times New Roman"/>
          <w:sz w:val="20"/>
          <w:szCs w:val="24"/>
        </w:rPr>
        <w:t xml:space="preserve"> achievement is the ability to set and achieve goals for oneself and for others, to keep and organization developing. </w:t>
      </w:r>
      <w:r w:rsidRPr="000E2BEC">
        <w:rPr>
          <w:rFonts w:cs="Times New Roman"/>
          <w:sz w:val="20"/>
          <w:szCs w:val="24"/>
        </w:rPr>
        <w:t>Richard (2013:  9)</w:t>
      </w:r>
      <w:r w:rsidR="00491D3F" w:rsidRPr="000E2BEC">
        <w:rPr>
          <w:rFonts w:cs="Times New Roman"/>
          <w:sz w:val="20"/>
          <w:szCs w:val="24"/>
        </w:rPr>
        <w:fldChar w:fldCharType="begin" w:fldLock="1"/>
      </w:r>
      <w:r w:rsidR="00EA006E" w:rsidRPr="000E2BEC">
        <w:rPr>
          <w:rFonts w:cs="Times New Roman"/>
          <w:sz w:val="20"/>
          <w:szCs w:val="24"/>
        </w:rPr>
        <w:instrText>ADDIN CSL_CITATION {"citationItems":[{"id":"ITEM-1","itemData":{"ISBN":"9781408204603","author":[{"dropping-particle":"","family":"Richards","given":"Jack C","non-dropping-particle":"","parse-names":false,"suffix":""}],"container-title":"Pearson","id":"ITEM-1","issued":{"date-parts":[["2010"]]},"number-of-pages":"331","title":"L ongman LANGUAGE &amp; APPLIED LINGUIsTICs","type":"book"},"uris":["http://www.mendeley.com/documents/?uuid=223e76d4-13bb-4c7c-9372-2bd448411c0f"]}],"mendeley":{"formattedCitation":"[10]","plainTextFormattedCitation":"[10]","previouslyFormattedCitation":"[10]"},"properties":{"noteIndex":0},"schema":"https://github.com/citation-style-language/schema/raw/master/csl-citation.json"}</w:instrText>
      </w:r>
      <w:r w:rsidR="00491D3F" w:rsidRPr="000E2BEC">
        <w:rPr>
          <w:rFonts w:cs="Times New Roman"/>
          <w:sz w:val="20"/>
          <w:szCs w:val="24"/>
        </w:rPr>
        <w:fldChar w:fldCharType="separate"/>
      </w:r>
      <w:r w:rsidR="000906E3" w:rsidRPr="000E2BEC">
        <w:rPr>
          <w:rFonts w:cs="Times New Roman"/>
          <w:noProof/>
          <w:sz w:val="20"/>
          <w:szCs w:val="24"/>
        </w:rPr>
        <w:t>[10]</w:t>
      </w:r>
      <w:r w:rsidR="00491D3F" w:rsidRPr="000E2BEC">
        <w:rPr>
          <w:rFonts w:cs="Times New Roman"/>
          <w:sz w:val="20"/>
          <w:szCs w:val="24"/>
        </w:rPr>
        <w:fldChar w:fldCharType="end"/>
      </w:r>
      <w:r w:rsidRPr="000E2BEC">
        <w:rPr>
          <w:rFonts w:cs="Times New Roman"/>
          <w:sz w:val="20"/>
          <w:szCs w:val="24"/>
        </w:rPr>
        <w:t xml:space="preserve"> state that </w:t>
      </w:r>
      <w:r w:rsidR="005A3EED" w:rsidRPr="000E2BEC">
        <w:rPr>
          <w:rFonts w:cs="Times New Roman"/>
          <w:sz w:val="20"/>
          <w:szCs w:val="24"/>
        </w:rPr>
        <w:t>an accomplishment test is often delivered at the end of the course, when presented frequently throughout a term of instruction to measure language acquisition up to that point.</w:t>
      </w:r>
    </w:p>
    <w:p w:rsidR="003874F9" w:rsidRPr="000E2BEC" w:rsidRDefault="00953E7E" w:rsidP="003A2B28">
      <w:pPr>
        <w:pStyle w:val="ListParagraph"/>
        <w:spacing w:line="240" w:lineRule="auto"/>
        <w:ind w:firstLine="720"/>
        <w:jc w:val="both"/>
        <w:rPr>
          <w:rFonts w:cs="Times New Roman"/>
          <w:sz w:val="20"/>
          <w:szCs w:val="24"/>
        </w:rPr>
      </w:pPr>
      <w:r w:rsidRPr="000E2BEC">
        <w:rPr>
          <w:rFonts w:cs="Times New Roman"/>
          <w:sz w:val="20"/>
          <w:szCs w:val="24"/>
        </w:rPr>
        <w:t xml:space="preserve">According to </w:t>
      </w:r>
      <w:proofErr w:type="spellStart"/>
      <w:r w:rsidRPr="000E2BEC">
        <w:rPr>
          <w:rFonts w:cs="Times New Roman"/>
          <w:sz w:val="20"/>
          <w:szCs w:val="24"/>
        </w:rPr>
        <w:t>Syah</w:t>
      </w:r>
      <w:proofErr w:type="spellEnd"/>
      <w:r w:rsidRPr="000E2BEC">
        <w:rPr>
          <w:rFonts w:cs="Times New Roman"/>
          <w:sz w:val="20"/>
          <w:szCs w:val="24"/>
        </w:rPr>
        <w:t xml:space="preserve"> (2015: 132)</w:t>
      </w:r>
      <w:r w:rsidR="00EA006E" w:rsidRPr="000E2BEC">
        <w:rPr>
          <w:rFonts w:cs="Times New Roman"/>
          <w:sz w:val="20"/>
          <w:szCs w:val="24"/>
        </w:rPr>
        <w:fldChar w:fldCharType="begin" w:fldLock="1"/>
      </w:r>
      <w:r w:rsidR="00EA006E" w:rsidRPr="000E2BEC">
        <w:rPr>
          <w:rFonts w:cs="Times New Roman"/>
          <w:sz w:val="20"/>
          <w:szCs w:val="24"/>
        </w:rPr>
        <w:instrText>ADDIN CSL_CITATION {"citationItems":[{"id":"ITEM-1","itemData":{"ISBN":"979-421-933-9","author":[{"dropping-particle":"","family":"Syah","given":"Muhibbin","non-dropping-particle":"","parse-names":false,"suffix":""}],"id":"ITEM-1","issued":{"date-parts":[["2015"]]},"number-of-pages":"1-276","title":"PSIKOLOGI BELAJAR","type":"book"},"uris":["http://www.mendeley.com/documents/?uuid=be4d7839-e67c-4146-8816-17e1c051f390"]}],"mendeley":{"formattedCitation":"[11]","plainTextFormattedCitation":"[11]","previouslyFormattedCitation":"[11]"},"properties":{"noteIndex":0},"schema":"https://github.com/citation-style-language/schema/raw/master/csl-citation.json"}</w:instrText>
      </w:r>
      <w:r w:rsidR="00EA006E" w:rsidRPr="000E2BEC">
        <w:rPr>
          <w:rFonts w:cs="Times New Roman"/>
          <w:sz w:val="20"/>
          <w:szCs w:val="24"/>
        </w:rPr>
        <w:fldChar w:fldCharType="separate"/>
      </w:r>
      <w:r w:rsidR="00EA006E" w:rsidRPr="000E2BEC">
        <w:rPr>
          <w:rFonts w:cs="Times New Roman"/>
          <w:noProof/>
          <w:sz w:val="20"/>
          <w:szCs w:val="24"/>
        </w:rPr>
        <w:t>[11]</w:t>
      </w:r>
      <w:r w:rsidR="00EA006E" w:rsidRPr="000E2BEC">
        <w:rPr>
          <w:rFonts w:cs="Times New Roman"/>
          <w:sz w:val="20"/>
          <w:szCs w:val="24"/>
        </w:rPr>
        <w:fldChar w:fldCharType="end"/>
      </w:r>
      <w:r w:rsidRPr="000E2BEC">
        <w:rPr>
          <w:rFonts w:cs="Times New Roman"/>
          <w:sz w:val="20"/>
          <w:szCs w:val="24"/>
        </w:rPr>
        <w:t xml:space="preserve"> learning achievement is determined by three aspects: internal factor, external factor, a</w:t>
      </w:r>
      <w:r w:rsidR="003874F9" w:rsidRPr="000E2BEC">
        <w:rPr>
          <w:rFonts w:cs="Times New Roman"/>
          <w:sz w:val="20"/>
          <w:szCs w:val="24"/>
        </w:rPr>
        <w:t xml:space="preserve">nd learning approach factor. </w:t>
      </w:r>
      <w:r w:rsidR="00F53E5E" w:rsidRPr="000E2BEC">
        <w:rPr>
          <w:rFonts w:cs="Times New Roman"/>
          <w:sz w:val="20"/>
          <w:szCs w:val="24"/>
        </w:rPr>
        <w:t>The first are internal factor,</w:t>
      </w:r>
      <w:r w:rsidRPr="000E2BEC">
        <w:rPr>
          <w:rFonts w:cs="Times New Roman"/>
          <w:sz w:val="20"/>
          <w:szCs w:val="24"/>
        </w:rPr>
        <w:t xml:space="preserve"> factors or causes that come from within each individual, such as physical aspects and psychological aspects. (a) </w:t>
      </w:r>
      <w:r w:rsidR="003A2B28" w:rsidRPr="000E2BEC">
        <w:rPr>
          <w:rFonts w:cs="Times New Roman"/>
          <w:sz w:val="20"/>
          <w:szCs w:val="24"/>
        </w:rPr>
        <w:t xml:space="preserve">Physical aspects include general physical condition and tone, demonstrating that organ health can influence pupils' interest and intensity in attending </w:t>
      </w:r>
      <w:proofErr w:type="spellStart"/>
      <w:r w:rsidR="003A2B28" w:rsidRPr="000E2BEC">
        <w:rPr>
          <w:rFonts w:cs="Times New Roman"/>
          <w:sz w:val="20"/>
          <w:szCs w:val="24"/>
        </w:rPr>
        <w:t>lectures.</w:t>
      </w:r>
      <w:r w:rsidRPr="000E2BEC">
        <w:rPr>
          <w:rFonts w:cs="Times New Roman"/>
          <w:sz w:val="20"/>
          <w:szCs w:val="24"/>
        </w:rPr>
        <w:t>A</w:t>
      </w:r>
      <w:proofErr w:type="spellEnd"/>
      <w:r w:rsidRPr="000E2BEC">
        <w:rPr>
          <w:rFonts w:cs="Times New Roman"/>
          <w:sz w:val="20"/>
          <w:szCs w:val="24"/>
        </w:rPr>
        <w:t xml:space="preserve"> weak body condition will have a direct impact on the quality of absorption of subject matter, for that it is necessary to take nutrition from food and drink so that the condition is maintained. In addition, it is also necessary to pay attention to regular and adequate rest periods but must be accompanied by light exercise on an ongoing basis. This is important because changes in lifestyle will cause a negative tone reaction and harm mental spirit. (b) Psychological factors, many factors are included in the psychological aspect that can affect the quantity and quality of learning, along with factors from psychological aspects such as intelligence, attitudes, talents, interests and motivation. The level of intelligence or intelligence (IQ) can no doubt greatly determine the level of success in learning. The higher the intelligence ability of students, the greater the chance of success, but on the contrary, the lower the intelligence of students, the smaller the chances of success. Attitude is an internal symptom that tends to respond or react in a relatively fixed way to people, goods and so on, either positively or negatively. The attitude of students who respond positively is a good start for the learning process that will take place, while a negative attitude towards the teacher or the lesson, especially accompanied by an attitude of hatred, will have an impact on the achievement of learning outcomes or learning achievements that are less than optimal. Every individual has talent and every individual who has </w:t>
      </w:r>
      <w:r w:rsidRPr="000E2BEC">
        <w:rPr>
          <w:rFonts w:cs="Times New Roman"/>
          <w:sz w:val="20"/>
          <w:szCs w:val="24"/>
        </w:rPr>
        <w:lastRenderedPageBreak/>
        <w:t>talent will have the potential to achieve achievements to a certain level according to their respective capacities. Talent will be able to affect the high and low achievement of learning achievement in certain fields. Interest can be interpreted as a tendency or high excitement or high desire for something. Interests can affect student learning outcomes, for example students who have an interest in mathematics will be more focused and intensive in that field so that it is possible to achieve satisfactory results. Motivation is an internal state of an organism that encourages it to do something or supplies power to behave in a directed manner. Motivation can come from within each individual and co</w:t>
      </w:r>
      <w:r w:rsidR="003874F9" w:rsidRPr="000E2BEC">
        <w:rPr>
          <w:rFonts w:cs="Times New Roman"/>
          <w:sz w:val="20"/>
          <w:szCs w:val="24"/>
        </w:rPr>
        <w:t>me from outside the individual.</w:t>
      </w:r>
    </w:p>
    <w:p w:rsidR="00872B29" w:rsidRPr="000E2BEC" w:rsidRDefault="00F53E5E" w:rsidP="003A2B28">
      <w:pPr>
        <w:pStyle w:val="ListParagraph"/>
        <w:spacing w:line="240" w:lineRule="auto"/>
        <w:ind w:firstLine="720"/>
        <w:jc w:val="both"/>
        <w:rPr>
          <w:rFonts w:cs="Times New Roman"/>
          <w:sz w:val="20"/>
          <w:szCs w:val="24"/>
        </w:rPr>
      </w:pPr>
      <w:r w:rsidRPr="000E2BEC">
        <w:rPr>
          <w:rFonts w:cs="Times New Roman"/>
          <w:sz w:val="20"/>
          <w:szCs w:val="24"/>
        </w:rPr>
        <w:t>The second are external factor,</w:t>
      </w:r>
      <w:r w:rsidR="00953E7E" w:rsidRPr="000E2BEC">
        <w:rPr>
          <w:rFonts w:cs="Times New Roman"/>
          <w:sz w:val="20"/>
          <w:szCs w:val="24"/>
        </w:rPr>
        <w:t xml:space="preserve"> divided into 2 types, namely social environmental factors and non-social environmental factors. Social environment includes the environment of parents and families, schools and communities. The social environment that plays the most role and influences student learning activities is the environment of parents and families. Students as children of course will imitate a lot from their immediate environment such as the nature of parents, family management practices, family tensions and family demographics. All of them can have a good or bad impact on learning activities and student achievement. The school's social environment includes teachers who must show sympathetic attitudes and behavior and be role models in terms of learning, administrative staff in the school environment, and friends at school can influence students' enthusiasm for learning. The community environment is also very influential because students are also in a community group and playmates as well as activities in social life and daily interactions that can affect learning achievement.</w:t>
      </w:r>
      <w:r w:rsidR="003A2B28" w:rsidRPr="000E2BEC">
        <w:rPr>
          <w:rFonts w:cs="Times New Roman"/>
          <w:sz w:val="20"/>
          <w:szCs w:val="24"/>
        </w:rPr>
        <w:t xml:space="preserve"> </w:t>
      </w:r>
      <w:r w:rsidR="00953E7E" w:rsidRPr="000E2BEC">
        <w:rPr>
          <w:rFonts w:cs="Times New Roman"/>
          <w:sz w:val="20"/>
          <w:szCs w:val="24"/>
        </w:rPr>
        <w:t xml:space="preserve">In addition to social factors as described above, there are </w:t>
      </w:r>
      <w:r w:rsidR="00872B29" w:rsidRPr="000E2BEC">
        <w:rPr>
          <w:rFonts w:cs="Times New Roman"/>
          <w:sz w:val="20"/>
          <w:szCs w:val="24"/>
        </w:rPr>
        <w:t>also non-social factors.</w:t>
      </w:r>
    </w:p>
    <w:p w:rsidR="00452FA3" w:rsidRPr="000E2BEC" w:rsidRDefault="006D0D68" w:rsidP="003A2B28">
      <w:pPr>
        <w:pStyle w:val="ListParagraph"/>
        <w:spacing w:line="240" w:lineRule="auto"/>
        <w:ind w:firstLine="720"/>
        <w:jc w:val="both"/>
        <w:rPr>
          <w:rFonts w:cs="Times New Roman"/>
          <w:sz w:val="20"/>
          <w:szCs w:val="24"/>
        </w:rPr>
      </w:pPr>
      <w:r w:rsidRPr="000E2BEC">
        <w:rPr>
          <w:rFonts w:cs="Times New Roman"/>
          <w:sz w:val="20"/>
          <w:szCs w:val="24"/>
        </w:rPr>
        <w:t>The third f</w:t>
      </w:r>
      <w:r w:rsidR="00953E7E" w:rsidRPr="000E2BEC">
        <w:rPr>
          <w:rFonts w:cs="Times New Roman"/>
          <w:sz w:val="20"/>
          <w:szCs w:val="24"/>
        </w:rPr>
        <w:t>actors that include non-social environment are school buildings and their shape, residential houses, learning tools, weather condition</w:t>
      </w:r>
      <w:r w:rsidR="003874F9" w:rsidRPr="000E2BEC">
        <w:rPr>
          <w:rFonts w:cs="Times New Roman"/>
          <w:sz w:val="20"/>
          <w:szCs w:val="24"/>
        </w:rPr>
        <w:t xml:space="preserve">s, and student study time. </w:t>
      </w:r>
      <w:r w:rsidR="00844A19" w:rsidRPr="000E2BEC">
        <w:rPr>
          <w:rFonts w:cs="Times New Roman"/>
          <w:sz w:val="20"/>
          <w:szCs w:val="24"/>
        </w:rPr>
        <w:t>Learning approach f</w:t>
      </w:r>
      <w:r w:rsidR="00953E7E" w:rsidRPr="000E2BEC">
        <w:rPr>
          <w:rFonts w:cs="Times New Roman"/>
          <w:sz w:val="20"/>
          <w:szCs w:val="24"/>
        </w:rPr>
        <w:t>actor are grouped into three, namely the surface approach (surface / is external and influenced by external factors), deep approach (deep and comes from within the individual), and achieving approach (high achievement/personal ambition).</w:t>
      </w:r>
    </w:p>
    <w:p w:rsidR="00953E7E" w:rsidRPr="000E2BEC" w:rsidRDefault="00953E7E" w:rsidP="00953E7E">
      <w:pPr>
        <w:pStyle w:val="ListParagraph"/>
        <w:spacing w:line="240" w:lineRule="auto"/>
        <w:ind w:left="717"/>
        <w:jc w:val="both"/>
        <w:rPr>
          <w:rFonts w:cs="Times New Roman"/>
          <w:sz w:val="16"/>
          <w:szCs w:val="20"/>
        </w:rPr>
      </w:pPr>
    </w:p>
    <w:p w:rsidR="009D091A" w:rsidRPr="00E8762D" w:rsidRDefault="009D091A" w:rsidP="00953E7E">
      <w:pPr>
        <w:pStyle w:val="ListParagraph"/>
        <w:spacing w:line="240" w:lineRule="auto"/>
        <w:ind w:left="717"/>
        <w:jc w:val="both"/>
        <w:rPr>
          <w:rFonts w:cs="Times New Roman"/>
          <w:sz w:val="20"/>
          <w:szCs w:val="20"/>
        </w:rPr>
      </w:pPr>
    </w:p>
    <w:p w:rsidR="00C64E52" w:rsidRPr="00531FD2" w:rsidRDefault="00671A91" w:rsidP="00D86404">
      <w:pPr>
        <w:pStyle w:val="ListParagraph"/>
        <w:numPr>
          <w:ilvl w:val="0"/>
          <w:numId w:val="6"/>
        </w:numPr>
        <w:spacing w:before="520" w:after="280"/>
        <w:ind w:left="357" w:hanging="357"/>
        <w:rPr>
          <w:b/>
          <w:bCs/>
          <w:lang w:val="id-ID"/>
        </w:rPr>
      </w:pPr>
      <w:r>
        <w:rPr>
          <w:b/>
          <w:bCs/>
        </w:rPr>
        <w:t>M</w:t>
      </w:r>
      <w:r w:rsidR="00454B3B" w:rsidRPr="00531FD2">
        <w:rPr>
          <w:b/>
          <w:bCs/>
          <w:lang w:val="id-ID"/>
        </w:rPr>
        <w:t>ethod</w:t>
      </w:r>
    </w:p>
    <w:p w:rsidR="00456B75" w:rsidRPr="003874F9" w:rsidRDefault="00456B75" w:rsidP="003A2B28">
      <w:pPr>
        <w:spacing w:line="240" w:lineRule="auto"/>
        <w:ind w:left="360" w:firstLine="491"/>
        <w:jc w:val="both"/>
        <w:rPr>
          <w:rFonts w:cs="Times New Roman"/>
          <w:szCs w:val="20"/>
        </w:rPr>
      </w:pPr>
      <w:r w:rsidRPr="000E2BEC">
        <w:rPr>
          <w:rFonts w:cs="Times New Roman"/>
          <w:sz w:val="20"/>
          <w:szCs w:val="20"/>
        </w:rPr>
        <w:t>The researcher requires research design in order to do research.</w:t>
      </w:r>
      <w:r w:rsidR="00EA006E" w:rsidRPr="000E2BEC">
        <w:rPr>
          <w:rFonts w:cs="Times New Roman"/>
          <w:sz w:val="20"/>
          <w:szCs w:val="20"/>
        </w:rPr>
        <w:t xml:space="preserve"> According to Creswell (2015:</w:t>
      </w:r>
      <w:r w:rsidRPr="000E2BEC">
        <w:rPr>
          <w:rFonts w:cs="Times New Roman"/>
          <w:sz w:val="20"/>
          <w:szCs w:val="20"/>
        </w:rPr>
        <w:t xml:space="preserve"> 622)</w:t>
      </w:r>
      <w:r w:rsidR="00EA006E" w:rsidRPr="000E2BEC">
        <w:rPr>
          <w:rFonts w:cs="Times New Roman"/>
          <w:sz w:val="20"/>
          <w:szCs w:val="20"/>
        </w:rPr>
        <w:fldChar w:fldCharType="begin" w:fldLock="1"/>
      </w:r>
      <w:r w:rsidR="00EA006E" w:rsidRPr="000E2BEC">
        <w:rPr>
          <w:rFonts w:cs="Times New Roman"/>
          <w:sz w:val="20"/>
          <w:szCs w:val="20"/>
        </w:rPr>
        <w:instrText>ADDIN CSL_CITATION {"citationItems":[{"id":"ITEM-1","itemData":{"author":[{"dropping-particle":"","family":"Creswell","given":"John","non-dropping-particle":"","parse-names":false,"suffix":""}],"id":"ITEM-1","issued":{"date-parts":[["2015"]]},"number-of-pages":"1-668","title":"Planning, Conducting, and Evaluating Quantitative and Qualitative Research I FIFTH EDITION","type":"report"},"uris":["http://www.mendeley.com/documents/?uuid=8e67a5a8-2824-3659-a109-6937fc0fd9fd"]}],"mendeley":{"formattedCitation":"[12]","plainTextFormattedCitation":"[12]","previouslyFormattedCitation":"[12]"},"properties":{"noteIndex":0},"schema":"https://github.com/citation-style-language/schema/raw/master/csl-citation.json"}</w:instrText>
      </w:r>
      <w:r w:rsidR="00EA006E" w:rsidRPr="000E2BEC">
        <w:rPr>
          <w:rFonts w:cs="Times New Roman"/>
          <w:sz w:val="20"/>
          <w:szCs w:val="20"/>
        </w:rPr>
        <w:fldChar w:fldCharType="separate"/>
      </w:r>
      <w:r w:rsidR="00EA006E" w:rsidRPr="000E2BEC">
        <w:rPr>
          <w:rFonts w:cs="Times New Roman"/>
          <w:noProof/>
          <w:sz w:val="20"/>
          <w:szCs w:val="20"/>
        </w:rPr>
        <w:t>[12]</w:t>
      </w:r>
      <w:r w:rsidR="00EA006E" w:rsidRPr="000E2BEC">
        <w:rPr>
          <w:rFonts w:cs="Times New Roman"/>
          <w:sz w:val="20"/>
          <w:szCs w:val="20"/>
        </w:rPr>
        <w:fldChar w:fldCharType="end"/>
      </w:r>
      <w:r w:rsidRPr="000E2BEC">
        <w:rPr>
          <w:rFonts w:cs="Times New Roman"/>
          <w:sz w:val="20"/>
          <w:szCs w:val="20"/>
        </w:rPr>
        <w:t xml:space="preserve"> research design are procedures for collecting, analyzing, and reporting research. This research falls under the category of descriptive res</w:t>
      </w:r>
      <w:r w:rsidR="00EA006E" w:rsidRPr="000E2BEC">
        <w:rPr>
          <w:rFonts w:cs="Times New Roman"/>
          <w:sz w:val="20"/>
          <w:szCs w:val="20"/>
        </w:rPr>
        <w:t xml:space="preserve">earch. </w:t>
      </w:r>
      <w:proofErr w:type="spellStart"/>
      <w:r w:rsidR="00BF5153" w:rsidRPr="000E2BEC">
        <w:rPr>
          <w:rFonts w:cs="Times New Roman"/>
          <w:sz w:val="20"/>
          <w:szCs w:val="20"/>
        </w:rPr>
        <w:t>Neuman</w:t>
      </w:r>
      <w:proofErr w:type="spellEnd"/>
      <w:r w:rsidR="00BF5153" w:rsidRPr="000E2BEC">
        <w:rPr>
          <w:rFonts w:cs="Times New Roman"/>
          <w:sz w:val="20"/>
          <w:szCs w:val="20"/>
        </w:rPr>
        <w:t xml:space="preserve"> (2014: 4)</w:t>
      </w:r>
      <w:r w:rsidR="00BF5153" w:rsidRPr="000E2BEC">
        <w:rPr>
          <w:rFonts w:cs="Times New Roman"/>
          <w:sz w:val="20"/>
          <w:szCs w:val="20"/>
        </w:rPr>
        <w:fldChar w:fldCharType="begin" w:fldLock="1"/>
      </w:r>
      <w:r w:rsidR="00BF5153" w:rsidRPr="000E2BEC">
        <w:rPr>
          <w:rFonts w:cs="Times New Roman"/>
          <w:sz w:val="20"/>
          <w:szCs w:val="20"/>
        </w:rPr>
        <w:instrText>ADDIN CSL_CITATION {"citationItems":[{"id":"ITEM-1","itemData":{"ISBN":"1292020342","abstract":"3th ed., Pearson new international ed. Glossary / W. Lawrence Neuman -- 1. Doing Social Research / W. Lawrence Neuman -- 2. Theory and Social Research / W. Lawrence Neuman -- 3. Ethics in Social Research / W. Lawrence Neuman -- 4. Reviewing the Scholarly Literature and Planning a Study / W. Lawrence Neuman -- 5. Qualitative and Quantitative Measurement / W. Lawrence Neuman -- 6. Qualitative and Quantitative Sampling / W. Lawrence Neuman -- 7. Survey Research / W. Lawrence Neuman -- 8. Experimental Research / W. Lawrence Neuman -- 9. Nonreactive Research and Secondary Analysis / W. Lawrence Neuman -- 10. Analysis of Quantitative Data / W. Lawrence Neuman -- 11. Field Research and Focus Group Research / W. Lawrence Neuman -- 12. Analysis of Qualitative Data / W. Lawrence Neuman -- 13. Writing the Research Report / W. Lawrence Neuman -- Bibliography / W. Lawrence Neuman.","author":[{"dropping-particle":"","family":"Neuman","given":"Lawrence W.","non-dropping-particle":"","parse-names":false,"suffix":""}],"id":"ITEM-1","issued":{"date-parts":[["2014"]]},"number-of-pages":"400","publisher":"Pearson Education Limited","title":"Basics of Social Research : qualitative &amp; quantitative approaches","type":"book"},"uris":["http://www.mendeley.com/documents/?uuid=4c7083a5-cc02-3214-a5b6-6df4e3438d6b"]}],"mendeley":{"formattedCitation":"[13]","plainTextFormattedCitation":"[13]"},"properties":{"noteIndex":0},"schema":"https://github.com/citation-style-language/schema/raw/master/csl-citation.json"}</w:instrText>
      </w:r>
      <w:r w:rsidR="00BF5153" w:rsidRPr="000E2BEC">
        <w:rPr>
          <w:rFonts w:cs="Times New Roman"/>
          <w:sz w:val="20"/>
          <w:szCs w:val="20"/>
        </w:rPr>
        <w:fldChar w:fldCharType="separate"/>
      </w:r>
      <w:r w:rsidR="00BF5153" w:rsidRPr="000E2BEC">
        <w:rPr>
          <w:rFonts w:cs="Times New Roman"/>
          <w:noProof/>
          <w:sz w:val="20"/>
          <w:szCs w:val="20"/>
        </w:rPr>
        <w:t>[13]</w:t>
      </w:r>
      <w:r w:rsidR="00BF5153" w:rsidRPr="000E2BEC">
        <w:rPr>
          <w:rFonts w:cs="Times New Roman"/>
          <w:sz w:val="20"/>
          <w:szCs w:val="20"/>
        </w:rPr>
        <w:fldChar w:fldCharType="end"/>
      </w:r>
      <w:r w:rsidR="00BF5153" w:rsidRPr="000E2BEC">
        <w:rPr>
          <w:rFonts w:cs="Times New Roman"/>
          <w:sz w:val="20"/>
          <w:szCs w:val="20"/>
        </w:rPr>
        <w:t xml:space="preserve"> states that descriptive research is research in which one “paints a picture” with words or numbers, presents a profile, outlines stages, or classifies types. </w:t>
      </w:r>
      <w:proofErr w:type="spellStart"/>
      <w:r w:rsidR="00EA006E" w:rsidRPr="000E2BEC">
        <w:rPr>
          <w:rFonts w:cs="Times New Roman"/>
          <w:sz w:val="20"/>
          <w:szCs w:val="20"/>
        </w:rPr>
        <w:t>Sugiyono</w:t>
      </w:r>
      <w:proofErr w:type="spellEnd"/>
      <w:r w:rsidR="00EA006E" w:rsidRPr="000E2BEC">
        <w:rPr>
          <w:rFonts w:cs="Times New Roman"/>
          <w:sz w:val="20"/>
          <w:szCs w:val="20"/>
        </w:rPr>
        <w:t xml:space="preserve"> (2015: </w:t>
      </w:r>
      <w:r w:rsidRPr="000E2BEC">
        <w:rPr>
          <w:rFonts w:cs="Times New Roman"/>
          <w:sz w:val="20"/>
          <w:szCs w:val="20"/>
        </w:rPr>
        <w:t>148)</w:t>
      </w:r>
      <w:r w:rsidR="00EA006E" w:rsidRPr="000E2BEC">
        <w:rPr>
          <w:rFonts w:cs="Times New Roman"/>
          <w:sz w:val="20"/>
          <w:szCs w:val="20"/>
        </w:rPr>
        <w:fldChar w:fldCharType="begin" w:fldLock="1"/>
      </w:r>
      <w:r w:rsidR="00BF5153" w:rsidRPr="000E2BEC">
        <w:rPr>
          <w:rFonts w:cs="Times New Roman"/>
          <w:sz w:val="20"/>
          <w:szCs w:val="20"/>
        </w:rPr>
        <w:instrText>ADDIN CSL_CITATION {"citationItems":[{"id":"ITEM-1","itemData":{"author":[{"dropping-particle":"","family":"Prof. Dr. Sugiyono","given":"","non-dropping-particle":"","parse-names":false,"suffix":""}],"id":"ITEM-1","issued":{"date-parts":[["2015"]]},"number-of-pages":"1-346","title":"METODE PENELITIAN KUANTITATIF KUALITATIF DAN R &amp; D","type":"report"},"uris":["http://www.mendeley.com/documents/?uuid=e882cecf-5103-3758-86b3-240cf2849d7a"]}],"mendeley":{"formattedCitation":"[14]","plainTextFormattedCitation":"[14]","previouslyFormattedCitation":"[13]"},"properties":{"noteIndex":0},"schema":"https://github.com/citation-style-language/schema/raw/master/csl-citation.json"}</w:instrText>
      </w:r>
      <w:r w:rsidR="00EA006E" w:rsidRPr="000E2BEC">
        <w:rPr>
          <w:rFonts w:cs="Times New Roman"/>
          <w:sz w:val="20"/>
          <w:szCs w:val="20"/>
        </w:rPr>
        <w:fldChar w:fldCharType="separate"/>
      </w:r>
      <w:r w:rsidR="00BF5153" w:rsidRPr="000E2BEC">
        <w:rPr>
          <w:rFonts w:cs="Times New Roman"/>
          <w:noProof/>
          <w:sz w:val="20"/>
          <w:szCs w:val="20"/>
        </w:rPr>
        <w:t>[14]</w:t>
      </w:r>
      <w:r w:rsidR="00EA006E" w:rsidRPr="000E2BEC">
        <w:rPr>
          <w:rFonts w:cs="Times New Roman"/>
          <w:sz w:val="20"/>
          <w:szCs w:val="20"/>
        </w:rPr>
        <w:fldChar w:fldCharType="end"/>
      </w:r>
      <w:r w:rsidRPr="000E2BEC">
        <w:rPr>
          <w:rFonts w:cs="Times New Roman"/>
          <w:sz w:val="20"/>
          <w:szCs w:val="20"/>
        </w:rPr>
        <w:t xml:space="preserve"> says that descriptive research is one in which data samples or a population are used to describe or investigate a situation, condition, or other event.</w:t>
      </w:r>
      <w:r w:rsidR="007B47F7" w:rsidRPr="000E2BEC">
        <w:rPr>
          <w:rFonts w:cs="Times New Roman"/>
          <w:sz w:val="20"/>
          <w:szCs w:val="20"/>
        </w:rPr>
        <w:t xml:space="preserve"> This research consist of two variables which is independent variable and dependent variable. Independent variable in this research is joining English Course, which is symbolized by X. Dependent variable in this research is the students’ English Achievement, which is symbolized by Y. The population of this research is the eleventh grade students’ of SMA </w:t>
      </w:r>
      <w:proofErr w:type="spellStart"/>
      <w:r w:rsidR="007B47F7" w:rsidRPr="000E2BEC">
        <w:rPr>
          <w:rFonts w:cs="Times New Roman"/>
          <w:sz w:val="20"/>
          <w:szCs w:val="20"/>
        </w:rPr>
        <w:t>Negeri</w:t>
      </w:r>
      <w:proofErr w:type="spellEnd"/>
      <w:r w:rsidR="007B47F7" w:rsidRPr="000E2BEC">
        <w:rPr>
          <w:rFonts w:cs="Times New Roman"/>
          <w:sz w:val="20"/>
          <w:szCs w:val="20"/>
        </w:rPr>
        <w:t xml:space="preserve"> 1 </w:t>
      </w:r>
      <w:proofErr w:type="spellStart"/>
      <w:r w:rsidR="007B47F7" w:rsidRPr="000E2BEC">
        <w:rPr>
          <w:rFonts w:cs="Times New Roman"/>
          <w:sz w:val="20"/>
          <w:szCs w:val="20"/>
        </w:rPr>
        <w:t>Klirong</w:t>
      </w:r>
      <w:proofErr w:type="spellEnd"/>
      <w:r w:rsidR="007B47F7" w:rsidRPr="000E2BEC">
        <w:rPr>
          <w:rFonts w:cs="Times New Roman"/>
          <w:sz w:val="20"/>
          <w:szCs w:val="20"/>
        </w:rPr>
        <w:t xml:space="preserve"> in the academic year of 2020/2021. The total of the eleventh grade students are 248. The sample of this research consists of 30 students who joined English course. </w:t>
      </w:r>
      <w:r w:rsidR="003A2B28" w:rsidRPr="000E2BEC">
        <w:rPr>
          <w:rFonts w:cs="Times New Roman"/>
          <w:sz w:val="20"/>
          <w:szCs w:val="20"/>
        </w:rPr>
        <w:t>Questionnaires and documents were utilized to collect the data. To answer the problem statement and hypothesis, descriptive and inferential analysis techniques are used to analyze data.</w:t>
      </w:r>
    </w:p>
    <w:p w:rsidR="00C64E52" w:rsidRPr="00531FD2" w:rsidRDefault="00671A91" w:rsidP="00A840E5">
      <w:pPr>
        <w:pStyle w:val="ListParagraph"/>
        <w:numPr>
          <w:ilvl w:val="0"/>
          <w:numId w:val="6"/>
        </w:numPr>
        <w:spacing w:before="520" w:after="280" w:line="240" w:lineRule="auto"/>
        <w:ind w:left="357" w:hanging="357"/>
        <w:rPr>
          <w:b/>
          <w:bCs/>
          <w:lang w:val="id-ID"/>
        </w:rPr>
      </w:pPr>
      <w:r>
        <w:rPr>
          <w:b/>
          <w:bCs/>
        </w:rPr>
        <w:t>R</w:t>
      </w:r>
      <w:r w:rsidR="00AA3A94">
        <w:rPr>
          <w:b/>
          <w:bCs/>
        </w:rPr>
        <w:t>esult</w:t>
      </w:r>
      <w:r w:rsidR="00454B3B" w:rsidRPr="00531FD2">
        <w:rPr>
          <w:b/>
          <w:bCs/>
          <w:lang w:val="id-ID"/>
        </w:rPr>
        <w:t xml:space="preserve"> and discussions</w:t>
      </w:r>
    </w:p>
    <w:p w:rsidR="00497D61" w:rsidRPr="000E2BEC" w:rsidRDefault="00671A91" w:rsidP="00A840E5">
      <w:pPr>
        <w:pStyle w:val="ListParagraph"/>
        <w:numPr>
          <w:ilvl w:val="0"/>
          <w:numId w:val="1"/>
        </w:numPr>
        <w:spacing w:line="240" w:lineRule="auto"/>
        <w:ind w:left="717"/>
        <w:rPr>
          <w:rFonts w:cs="Times New Roman"/>
          <w:sz w:val="20"/>
          <w:szCs w:val="20"/>
          <w:lang w:val="id-ID"/>
        </w:rPr>
      </w:pPr>
      <w:r w:rsidRPr="000E2BEC">
        <w:rPr>
          <w:rFonts w:cs="Times New Roman"/>
          <w:sz w:val="20"/>
          <w:szCs w:val="20"/>
        </w:rPr>
        <w:t>R</w:t>
      </w:r>
      <w:r w:rsidR="00AA3A94" w:rsidRPr="000E2BEC">
        <w:rPr>
          <w:rFonts w:cs="Times New Roman"/>
          <w:sz w:val="20"/>
          <w:szCs w:val="20"/>
        </w:rPr>
        <w:t>esult</w:t>
      </w:r>
    </w:p>
    <w:p w:rsidR="00F617EC" w:rsidRPr="000E2BEC" w:rsidRDefault="007A6E66" w:rsidP="003A2B28">
      <w:pPr>
        <w:pStyle w:val="ListParagraph"/>
        <w:spacing w:line="240" w:lineRule="auto"/>
        <w:ind w:firstLine="720"/>
        <w:jc w:val="both"/>
        <w:rPr>
          <w:rFonts w:cs="Times New Roman"/>
          <w:sz w:val="20"/>
          <w:szCs w:val="20"/>
        </w:rPr>
      </w:pPr>
      <w:r w:rsidRPr="000E2BEC">
        <w:rPr>
          <w:rFonts w:cs="Times New Roman"/>
          <w:sz w:val="20"/>
          <w:szCs w:val="20"/>
          <w:lang w:val="id-ID"/>
        </w:rPr>
        <w:t>In this part, the researcher presented the result of the research.</w:t>
      </w:r>
      <w:r w:rsidRPr="000E2BEC">
        <w:rPr>
          <w:rFonts w:cs="Times New Roman"/>
          <w:sz w:val="20"/>
          <w:szCs w:val="20"/>
        </w:rPr>
        <w:t xml:space="preserve"> The details of the data the students’ score of questionnaire and the English achievement (joined the English course) in the table below:</w:t>
      </w:r>
    </w:p>
    <w:p w:rsidR="007A6E66" w:rsidRPr="000E2BEC" w:rsidRDefault="00ED0C7E" w:rsidP="00ED0C7E">
      <w:pPr>
        <w:pStyle w:val="ListParagraph"/>
        <w:spacing w:line="240" w:lineRule="auto"/>
        <w:ind w:left="717"/>
        <w:jc w:val="center"/>
        <w:rPr>
          <w:rFonts w:cs="Times New Roman"/>
          <w:sz w:val="20"/>
          <w:szCs w:val="20"/>
        </w:rPr>
      </w:pPr>
      <w:r w:rsidRPr="000E2BEC">
        <w:rPr>
          <w:rFonts w:cs="Times New Roman"/>
          <w:sz w:val="20"/>
          <w:szCs w:val="20"/>
        </w:rPr>
        <w:t>Table 1.  The students’ score of questionnaire and the English a</w:t>
      </w:r>
      <w:r w:rsidR="007A6E66" w:rsidRPr="000E2BEC">
        <w:rPr>
          <w:rFonts w:cs="Times New Roman"/>
          <w:sz w:val="20"/>
          <w:szCs w:val="20"/>
        </w:rPr>
        <w:t>chievement</w:t>
      </w:r>
    </w:p>
    <w:p w:rsidR="007A6E66" w:rsidRPr="000E2BEC" w:rsidRDefault="007A6E66" w:rsidP="00ED0C7E">
      <w:pPr>
        <w:pStyle w:val="ListParagraph"/>
        <w:spacing w:line="240" w:lineRule="auto"/>
        <w:ind w:left="717"/>
        <w:jc w:val="center"/>
        <w:rPr>
          <w:rFonts w:cs="Times New Roman"/>
          <w:sz w:val="20"/>
          <w:szCs w:val="20"/>
        </w:rPr>
      </w:pPr>
      <w:r w:rsidRPr="000E2BEC">
        <w:rPr>
          <w:rFonts w:cs="Times New Roman"/>
          <w:sz w:val="20"/>
          <w:szCs w:val="20"/>
        </w:rPr>
        <w:t>(</w:t>
      </w:r>
      <w:proofErr w:type="gramStart"/>
      <w:r w:rsidRPr="000E2BEC">
        <w:rPr>
          <w:rFonts w:cs="Times New Roman"/>
          <w:sz w:val="20"/>
          <w:szCs w:val="20"/>
        </w:rPr>
        <w:t>joined</w:t>
      </w:r>
      <w:proofErr w:type="gramEnd"/>
      <w:r w:rsidRPr="000E2BEC">
        <w:rPr>
          <w:rFonts w:cs="Times New Roman"/>
          <w:sz w:val="20"/>
          <w:szCs w:val="20"/>
        </w:rPr>
        <w:t xml:space="preserve"> the course)</w:t>
      </w: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1781"/>
        <w:gridCol w:w="2410"/>
        <w:gridCol w:w="2687"/>
      </w:tblGrid>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NO.</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NAME</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Questionnaire</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 xml:space="preserve">Students </w:t>
            </w:r>
            <w:r w:rsidRPr="000E2BEC">
              <w:rPr>
                <w:rFonts w:eastAsia="Times New Roman" w:cs="Times New Roman"/>
                <w:sz w:val="20"/>
                <w:szCs w:val="20"/>
              </w:rPr>
              <w:t>English Achievement</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1.</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1</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80</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80</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2.</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2</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60</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75</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3.</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3</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73</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95</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4.</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4</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67</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85</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5.</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5</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80</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75</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6.</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6</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73</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65</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7.</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7</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80</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90</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8.</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8</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60</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88</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9.</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9</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80</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85</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10.</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10</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67</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75</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11.</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11</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80</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75</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12.</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12</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60</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65</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13.</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13</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87</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80</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14.</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14</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80</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70</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15.</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15</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87</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88</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16.</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16</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60</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76</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17.</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17</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73</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86</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18.</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18</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60</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70</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19.</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19</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87</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90</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20.</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20</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67</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86</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21.</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21</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80</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75</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lastRenderedPageBreak/>
              <w:t>22.</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22</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67</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60</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23.</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23</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73</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86</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24.</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24</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67</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70</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25.</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25</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67</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80</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26.</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26</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60</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75</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27.</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27</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80</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88</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28.</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28</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60</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70</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29.</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29</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80</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90</w:t>
            </w:r>
          </w:p>
        </w:tc>
      </w:tr>
      <w:tr w:rsidR="00ED0C7E" w:rsidRPr="000E2BEC" w:rsidTr="000E2BEC">
        <w:trPr>
          <w:trHeight w:val="170"/>
          <w:jc w:val="center"/>
        </w:trPr>
        <w:tc>
          <w:tcPr>
            <w:tcW w:w="623" w:type="dxa"/>
            <w:shd w:val="clear" w:color="auto" w:fill="auto"/>
            <w:vAlign w:val="center"/>
          </w:tcPr>
          <w:p w:rsidR="00ED0C7E" w:rsidRPr="000E2BEC" w:rsidRDefault="00ED0C7E" w:rsidP="00ED0C7E">
            <w:pPr>
              <w:spacing w:line="240" w:lineRule="auto"/>
              <w:jc w:val="center"/>
              <w:rPr>
                <w:rFonts w:eastAsia="Times New Roman" w:cs="Times New Roman"/>
                <w:sz w:val="20"/>
                <w:szCs w:val="20"/>
              </w:rPr>
            </w:pPr>
            <w:r w:rsidRPr="000E2BEC">
              <w:rPr>
                <w:rFonts w:eastAsia="Times New Roman" w:cs="Times New Roman"/>
                <w:sz w:val="20"/>
                <w:szCs w:val="20"/>
              </w:rPr>
              <w:t>30.</w:t>
            </w:r>
          </w:p>
        </w:tc>
        <w:tc>
          <w:tcPr>
            <w:tcW w:w="1781"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Student 30</w:t>
            </w:r>
          </w:p>
        </w:tc>
        <w:tc>
          <w:tcPr>
            <w:tcW w:w="2410"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73</w:t>
            </w:r>
          </w:p>
        </w:tc>
        <w:tc>
          <w:tcPr>
            <w:tcW w:w="2687" w:type="dxa"/>
            <w:shd w:val="clear" w:color="auto" w:fill="auto"/>
            <w:vAlign w:val="center"/>
          </w:tcPr>
          <w:p w:rsidR="00ED0C7E" w:rsidRPr="000E2BEC" w:rsidRDefault="00ED0C7E" w:rsidP="00ED0C7E">
            <w:pPr>
              <w:spacing w:line="240" w:lineRule="auto"/>
              <w:jc w:val="center"/>
              <w:rPr>
                <w:rFonts w:eastAsia="Times New Roman" w:cs="Times New Roman"/>
                <w:color w:val="000000"/>
                <w:sz w:val="20"/>
                <w:szCs w:val="20"/>
              </w:rPr>
            </w:pPr>
            <w:r w:rsidRPr="000E2BEC">
              <w:rPr>
                <w:rFonts w:eastAsia="Times New Roman" w:cs="Times New Roman"/>
                <w:color w:val="000000"/>
                <w:sz w:val="20"/>
                <w:szCs w:val="20"/>
              </w:rPr>
              <w:t>70</w:t>
            </w:r>
          </w:p>
        </w:tc>
      </w:tr>
    </w:tbl>
    <w:p w:rsidR="007A6E66" w:rsidRPr="000E2BEC" w:rsidRDefault="007A6E66" w:rsidP="00ED0C7E">
      <w:pPr>
        <w:pStyle w:val="ListParagraph"/>
        <w:spacing w:line="240" w:lineRule="auto"/>
        <w:ind w:left="717"/>
        <w:jc w:val="center"/>
        <w:rPr>
          <w:rFonts w:cs="Times New Roman"/>
          <w:sz w:val="20"/>
          <w:szCs w:val="20"/>
        </w:rPr>
      </w:pPr>
    </w:p>
    <w:p w:rsidR="007A6E66" w:rsidRPr="000E2BEC" w:rsidRDefault="007A6E66" w:rsidP="007A6E66">
      <w:pPr>
        <w:pStyle w:val="ListParagraph"/>
        <w:spacing w:line="240" w:lineRule="auto"/>
        <w:ind w:left="717"/>
        <w:jc w:val="both"/>
        <w:rPr>
          <w:rFonts w:cs="Times New Roman"/>
          <w:sz w:val="20"/>
          <w:szCs w:val="20"/>
        </w:rPr>
      </w:pPr>
      <w:r w:rsidRPr="000E2BEC">
        <w:rPr>
          <w:rFonts w:cs="Times New Roman"/>
          <w:sz w:val="20"/>
          <w:szCs w:val="20"/>
        </w:rPr>
        <w:tab/>
      </w:r>
      <w:r w:rsidR="003A2B28" w:rsidRPr="000E2BEC">
        <w:rPr>
          <w:rFonts w:cs="Times New Roman"/>
          <w:sz w:val="20"/>
          <w:szCs w:val="20"/>
        </w:rPr>
        <w:tab/>
      </w:r>
      <w:r w:rsidRPr="000E2BEC">
        <w:rPr>
          <w:rFonts w:cs="Times New Roman"/>
          <w:sz w:val="20"/>
          <w:szCs w:val="20"/>
        </w:rPr>
        <w:t>Based on the data above, the researcher found that the score of the questionnaire was the highest score 87, the lowest 60. The score of students English achievement was the highest score is 95, the lowest 60.</w:t>
      </w:r>
    </w:p>
    <w:p w:rsidR="007A6E66" w:rsidRPr="000E2BEC" w:rsidRDefault="00EA006E" w:rsidP="007A6E66">
      <w:pPr>
        <w:pStyle w:val="ListParagraph"/>
        <w:spacing w:line="240" w:lineRule="auto"/>
        <w:ind w:left="717"/>
        <w:jc w:val="both"/>
        <w:rPr>
          <w:rFonts w:cs="Times New Roman"/>
          <w:sz w:val="20"/>
          <w:szCs w:val="20"/>
        </w:rPr>
      </w:pPr>
      <w:r w:rsidRPr="000E2BEC">
        <w:rPr>
          <w:rFonts w:cs="Times New Roman"/>
          <w:sz w:val="20"/>
          <w:szCs w:val="20"/>
        </w:rPr>
        <w:t xml:space="preserve">Based on </w:t>
      </w:r>
      <w:proofErr w:type="spellStart"/>
      <w:r w:rsidRPr="000E2BEC">
        <w:rPr>
          <w:rFonts w:cs="Times New Roman"/>
          <w:sz w:val="20"/>
          <w:szCs w:val="20"/>
        </w:rPr>
        <w:t>Arikunto</w:t>
      </w:r>
      <w:proofErr w:type="spellEnd"/>
      <w:r w:rsidRPr="000E2BEC">
        <w:rPr>
          <w:rFonts w:cs="Times New Roman"/>
          <w:sz w:val="20"/>
          <w:szCs w:val="20"/>
        </w:rPr>
        <w:t xml:space="preserve"> (2013:</w:t>
      </w:r>
      <w:r w:rsidR="007A6E66" w:rsidRPr="000E2BEC">
        <w:rPr>
          <w:rFonts w:cs="Times New Roman"/>
          <w:sz w:val="20"/>
          <w:szCs w:val="20"/>
        </w:rPr>
        <w:t xml:space="preserve"> 281)</w:t>
      </w:r>
      <w:r w:rsidRPr="000E2BEC">
        <w:rPr>
          <w:rFonts w:cs="Times New Roman"/>
          <w:sz w:val="20"/>
          <w:szCs w:val="20"/>
        </w:rPr>
        <w:fldChar w:fldCharType="begin" w:fldLock="1"/>
      </w:r>
      <w:r w:rsidR="00BF5153" w:rsidRPr="000E2BEC">
        <w:rPr>
          <w:rFonts w:cs="Times New Roman"/>
          <w:sz w:val="20"/>
          <w:szCs w:val="20"/>
        </w:rPr>
        <w:instrText>ADDIN CSL_CITATION {"citationItems":[{"id":"ITEM-1","itemData":{"author":[{"dropping-particle":"","family":"Arikunto","given":"Suharsimi","non-dropping-particle":"","parse-names":false,"suffix":""}],"id":"ITEM-1","issued":{"date-parts":[["2013"]]},"title":"Prosedur Penelitian Suatu Pendekatan Praktek","type":"report"},"uris":["http://www.mendeley.com/documents/?uuid=bd26b6f8-6d39-3d25-84c3-9ed0ef3a9936"]}],"mendeley":{"formattedCitation":"[15]","plainTextFormattedCitation":"[15]","previouslyFormattedCitation":"[14]"},"properties":{"noteIndex":0},"schema":"https://github.com/citation-style-language/schema/raw/master/csl-citation.json"}</w:instrText>
      </w:r>
      <w:r w:rsidRPr="000E2BEC">
        <w:rPr>
          <w:rFonts w:cs="Times New Roman"/>
          <w:sz w:val="20"/>
          <w:szCs w:val="20"/>
        </w:rPr>
        <w:fldChar w:fldCharType="separate"/>
      </w:r>
      <w:r w:rsidR="00BF5153" w:rsidRPr="000E2BEC">
        <w:rPr>
          <w:rFonts w:cs="Times New Roman"/>
          <w:noProof/>
          <w:sz w:val="20"/>
          <w:szCs w:val="20"/>
        </w:rPr>
        <w:t>[15]</w:t>
      </w:r>
      <w:r w:rsidRPr="000E2BEC">
        <w:rPr>
          <w:rFonts w:cs="Times New Roman"/>
          <w:sz w:val="20"/>
          <w:szCs w:val="20"/>
        </w:rPr>
        <w:fldChar w:fldCharType="end"/>
      </w:r>
      <w:r w:rsidR="007A6E66" w:rsidRPr="000E2BEC">
        <w:rPr>
          <w:rFonts w:cs="Times New Roman"/>
          <w:sz w:val="20"/>
          <w:szCs w:val="20"/>
        </w:rPr>
        <w:t xml:space="preserve"> theory about the category of students’ English Achievement as the following table:</w:t>
      </w:r>
    </w:p>
    <w:p w:rsidR="007A6E66" w:rsidRPr="000E2BEC" w:rsidRDefault="00ED0C7E" w:rsidP="00ED0C7E">
      <w:pPr>
        <w:pStyle w:val="ListParagraph"/>
        <w:spacing w:line="240" w:lineRule="auto"/>
        <w:ind w:left="717"/>
        <w:jc w:val="center"/>
        <w:rPr>
          <w:rFonts w:cs="Times New Roman"/>
          <w:sz w:val="20"/>
          <w:szCs w:val="20"/>
        </w:rPr>
      </w:pPr>
      <w:r w:rsidRPr="000E2BEC">
        <w:rPr>
          <w:rFonts w:cs="Times New Roman"/>
          <w:sz w:val="20"/>
          <w:szCs w:val="20"/>
        </w:rPr>
        <w:t xml:space="preserve">Table </w:t>
      </w:r>
      <w:r w:rsidR="007A6E66" w:rsidRPr="000E2BEC">
        <w:rPr>
          <w:rFonts w:cs="Times New Roman"/>
          <w:sz w:val="20"/>
          <w:szCs w:val="20"/>
        </w:rPr>
        <w:t>2</w:t>
      </w:r>
      <w:r w:rsidRPr="000E2BEC">
        <w:rPr>
          <w:rFonts w:cs="Times New Roman"/>
          <w:sz w:val="20"/>
          <w:szCs w:val="20"/>
        </w:rPr>
        <w:t>. The a</w:t>
      </w:r>
      <w:r w:rsidR="007A6E66" w:rsidRPr="000E2BEC">
        <w:rPr>
          <w:rFonts w:cs="Times New Roman"/>
          <w:sz w:val="20"/>
          <w:szCs w:val="20"/>
        </w:rPr>
        <w:t>nalysis of</w:t>
      </w:r>
      <w:r w:rsidRPr="000E2BEC">
        <w:rPr>
          <w:rFonts w:cs="Times New Roman"/>
          <w:sz w:val="20"/>
          <w:szCs w:val="20"/>
        </w:rPr>
        <w:t xml:space="preserve"> students’ English achievement score c</w:t>
      </w:r>
      <w:r w:rsidR="007A6E66" w:rsidRPr="000E2BEC">
        <w:rPr>
          <w:rFonts w:cs="Times New Roman"/>
          <w:sz w:val="20"/>
          <w:szCs w:val="20"/>
        </w:rPr>
        <w:t>ategorization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0"/>
        <w:gridCol w:w="2473"/>
        <w:gridCol w:w="1521"/>
        <w:gridCol w:w="1528"/>
      </w:tblGrid>
      <w:tr w:rsidR="00ED0C7E" w:rsidRPr="000E2BEC" w:rsidTr="00ED0C7E">
        <w:trPr>
          <w:trHeight w:val="227"/>
          <w:jc w:val="center"/>
        </w:trPr>
        <w:tc>
          <w:tcPr>
            <w:tcW w:w="1129"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Value</w:t>
            </w:r>
          </w:p>
        </w:tc>
        <w:tc>
          <w:tcPr>
            <w:tcW w:w="850"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Grade</w:t>
            </w:r>
          </w:p>
        </w:tc>
        <w:tc>
          <w:tcPr>
            <w:tcW w:w="2473"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Level of Achievement</w:t>
            </w:r>
          </w:p>
        </w:tc>
        <w:tc>
          <w:tcPr>
            <w:tcW w:w="1521"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Frequency</w:t>
            </w:r>
          </w:p>
        </w:tc>
        <w:tc>
          <w:tcPr>
            <w:tcW w:w="1528"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Percentage</w:t>
            </w:r>
          </w:p>
        </w:tc>
      </w:tr>
      <w:tr w:rsidR="00ED0C7E" w:rsidRPr="000E2BEC" w:rsidTr="00ED0C7E">
        <w:trPr>
          <w:trHeight w:val="227"/>
          <w:jc w:val="center"/>
        </w:trPr>
        <w:tc>
          <w:tcPr>
            <w:tcW w:w="1129"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80-100</w:t>
            </w:r>
          </w:p>
        </w:tc>
        <w:tc>
          <w:tcPr>
            <w:tcW w:w="850"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A</w:t>
            </w:r>
          </w:p>
        </w:tc>
        <w:tc>
          <w:tcPr>
            <w:tcW w:w="2473"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Excellent</w:t>
            </w:r>
          </w:p>
        </w:tc>
        <w:tc>
          <w:tcPr>
            <w:tcW w:w="1521"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15</w:t>
            </w:r>
          </w:p>
        </w:tc>
        <w:tc>
          <w:tcPr>
            <w:tcW w:w="1528"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50%</w:t>
            </w:r>
          </w:p>
        </w:tc>
      </w:tr>
      <w:tr w:rsidR="00ED0C7E" w:rsidRPr="000E2BEC" w:rsidTr="00ED0C7E">
        <w:trPr>
          <w:trHeight w:val="227"/>
          <w:jc w:val="center"/>
        </w:trPr>
        <w:tc>
          <w:tcPr>
            <w:tcW w:w="1129"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66-79</w:t>
            </w:r>
          </w:p>
        </w:tc>
        <w:tc>
          <w:tcPr>
            <w:tcW w:w="850"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B</w:t>
            </w:r>
          </w:p>
        </w:tc>
        <w:tc>
          <w:tcPr>
            <w:tcW w:w="2473"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Good</w:t>
            </w:r>
          </w:p>
        </w:tc>
        <w:tc>
          <w:tcPr>
            <w:tcW w:w="1521"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12</w:t>
            </w:r>
          </w:p>
        </w:tc>
        <w:tc>
          <w:tcPr>
            <w:tcW w:w="1528"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40%</w:t>
            </w:r>
          </w:p>
        </w:tc>
      </w:tr>
      <w:tr w:rsidR="00ED0C7E" w:rsidRPr="000E2BEC" w:rsidTr="00ED0C7E">
        <w:trPr>
          <w:trHeight w:val="227"/>
          <w:jc w:val="center"/>
        </w:trPr>
        <w:tc>
          <w:tcPr>
            <w:tcW w:w="1129"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56-65</w:t>
            </w:r>
          </w:p>
        </w:tc>
        <w:tc>
          <w:tcPr>
            <w:tcW w:w="850"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C</w:t>
            </w:r>
          </w:p>
        </w:tc>
        <w:tc>
          <w:tcPr>
            <w:tcW w:w="2473"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Sufficient</w:t>
            </w:r>
          </w:p>
        </w:tc>
        <w:tc>
          <w:tcPr>
            <w:tcW w:w="1521"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3</w:t>
            </w:r>
          </w:p>
        </w:tc>
        <w:tc>
          <w:tcPr>
            <w:tcW w:w="1528"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10%</w:t>
            </w:r>
          </w:p>
        </w:tc>
      </w:tr>
      <w:tr w:rsidR="00ED0C7E" w:rsidRPr="000E2BEC" w:rsidTr="00ED0C7E">
        <w:trPr>
          <w:trHeight w:val="227"/>
          <w:jc w:val="center"/>
        </w:trPr>
        <w:tc>
          <w:tcPr>
            <w:tcW w:w="1129"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40-55</w:t>
            </w:r>
          </w:p>
        </w:tc>
        <w:tc>
          <w:tcPr>
            <w:tcW w:w="850"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D</w:t>
            </w:r>
          </w:p>
        </w:tc>
        <w:tc>
          <w:tcPr>
            <w:tcW w:w="2473"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Fairly Sufficient</w:t>
            </w:r>
          </w:p>
        </w:tc>
        <w:tc>
          <w:tcPr>
            <w:tcW w:w="1521"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0</w:t>
            </w:r>
          </w:p>
        </w:tc>
        <w:tc>
          <w:tcPr>
            <w:tcW w:w="1528"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0</w:t>
            </w:r>
          </w:p>
        </w:tc>
      </w:tr>
      <w:tr w:rsidR="00ED0C7E" w:rsidRPr="000E2BEC" w:rsidTr="00ED0C7E">
        <w:trPr>
          <w:trHeight w:val="227"/>
          <w:jc w:val="center"/>
        </w:trPr>
        <w:tc>
          <w:tcPr>
            <w:tcW w:w="1129"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&lt;39</w:t>
            </w:r>
          </w:p>
        </w:tc>
        <w:tc>
          <w:tcPr>
            <w:tcW w:w="850"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E</w:t>
            </w:r>
          </w:p>
        </w:tc>
        <w:tc>
          <w:tcPr>
            <w:tcW w:w="2473"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Low</w:t>
            </w:r>
          </w:p>
        </w:tc>
        <w:tc>
          <w:tcPr>
            <w:tcW w:w="1521"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0</w:t>
            </w:r>
          </w:p>
        </w:tc>
        <w:tc>
          <w:tcPr>
            <w:tcW w:w="1528" w:type="dxa"/>
            <w:shd w:val="clear" w:color="auto" w:fill="auto"/>
            <w:vAlign w:val="center"/>
          </w:tcPr>
          <w:p w:rsidR="00ED0C7E" w:rsidRPr="000E2BEC" w:rsidRDefault="00ED0C7E" w:rsidP="00827FAF">
            <w:pPr>
              <w:spacing w:line="240" w:lineRule="auto"/>
              <w:jc w:val="center"/>
              <w:rPr>
                <w:rFonts w:eastAsia="Times New Roman" w:cs="Times New Roman"/>
                <w:sz w:val="20"/>
                <w:szCs w:val="20"/>
              </w:rPr>
            </w:pPr>
            <w:r w:rsidRPr="000E2BEC">
              <w:rPr>
                <w:rFonts w:eastAsia="Times New Roman" w:cs="Times New Roman"/>
                <w:sz w:val="20"/>
                <w:szCs w:val="20"/>
              </w:rPr>
              <w:t>0</w:t>
            </w:r>
          </w:p>
        </w:tc>
      </w:tr>
    </w:tbl>
    <w:p w:rsidR="007A6E66" w:rsidRPr="000E2BEC" w:rsidRDefault="007A6E66" w:rsidP="007A6E66">
      <w:pPr>
        <w:pStyle w:val="ListParagraph"/>
        <w:spacing w:line="240" w:lineRule="auto"/>
        <w:ind w:left="717"/>
        <w:jc w:val="both"/>
        <w:rPr>
          <w:rFonts w:cs="Times New Roman"/>
          <w:sz w:val="20"/>
          <w:szCs w:val="20"/>
        </w:rPr>
      </w:pPr>
    </w:p>
    <w:p w:rsidR="00AA3A94" w:rsidRPr="000E2BEC" w:rsidRDefault="007A6E66" w:rsidP="003A2B28">
      <w:pPr>
        <w:pStyle w:val="ListParagraph"/>
        <w:spacing w:line="240" w:lineRule="auto"/>
        <w:ind w:firstLine="720"/>
        <w:jc w:val="both"/>
        <w:rPr>
          <w:rFonts w:cs="Times New Roman"/>
          <w:sz w:val="20"/>
          <w:szCs w:val="20"/>
          <w:lang w:val="id-ID"/>
        </w:rPr>
      </w:pPr>
      <w:r w:rsidRPr="000E2BEC">
        <w:rPr>
          <w:rFonts w:cs="Times New Roman"/>
          <w:sz w:val="20"/>
          <w:szCs w:val="20"/>
        </w:rPr>
        <w:t>The researcher divided the students' English achievement score into five categories: excellent, good, sufficient, fairly sufficient, and low. Based on the</w:t>
      </w:r>
      <w:r w:rsidR="00554240" w:rsidRPr="000E2BEC">
        <w:rPr>
          <w:rFonts w:cs="Times New Roman"/>
          <w:sz w:val="20"/>
          <w:szCs w:val="20"/>
        </w:rPr>
        <w:t xml:space="preserve"> table above, students English a</w:t>
      </w:r>
      <w:r w:rsidRPr="000E2BEC">
        <w:rPr>
          <w:rFonts w:cs="Times New Roman"/>
          <w:sz w:val="20"/>
          <w:szCs w:val="20"/>
        </w:rPr>
        <w:t xml:space="preserve">chievement in SMA </w:t>
      </w:r>
      <w:proofErr w:type="spellStart"/>
      <w:r w:rsidRPr="000E2BEC">
        <w:rPr>
          <w:rFonts w:cs="Times New Roman"/>
          <w:sz w:val="20"/>
          <w:szCs w:val="20"/>
        </w:rPr>
        <w:t>Negeri</w:t>
      </w:r>
      <w:proofErr w:type="spellEnd"/>
      <w:r w:rsidRPr="000E2BEC">
        <w:rPr>
          <w:rFonts w:cs="Times New Roman"/>
          <w:sz w:val="20"/>
          <w:szCs w:val="20"/>
        </w:rPr>
        <w:t xml:space="preserve"> 1 </w:t>
      </w:r>
      <w:proofErr w:type="spellStart"/>
      <w:r w:rsidRPr="000E2BEC">
        <w:rPr>
          <w:rFonts w:cs="Times New Roman"/>
          <w:sz w:val="20"/>
          <w:szCs w:val="20"/>
        </w:rPr>
        <w:t>Klirong</w:t>
      </w:r>
      <w:proofErr w:type="spellEnd"/>
      <w:r w:rsidRPr="000E2BEC">
        <w:rPr>
          <w:rFonts w:cs="Times New Roman"/>
          <w:sz w:val="20"/>
          <w:szCs w:val="20"/>
        </w:rPr>
        <w:t xml:space="preserve"> most of the students score included in the grade A (80-100) that was 15 students percentage 50% the category level of achievement excellent, in the grade B (66-79) that was 12 students percentage 40% the category level of achievement good, in the grade C (56-65) that was 3 students percentage 10% the category level of achievement sufficient</w:t>
      </w:r>
      <w:r w:rsidR="00FC1E91" w:rsidRPr="000E2BEC">
        <w:rPr>
          <w:rFonts w:cs="Times New Roman"/>
          <w:sz w:val="20"/>
          <w:szCs w:val="20"/>
        </w:rPr>
        <w:t xml:space="preserve">. </w:t>
      </w:r>
      <w:r w:rsidR="00AA3A94" w:rsidRPr="000E2BEC">
        <w:rPr>
          <w:rFonts w:cs="Times New Roman"/>
          <w:sz w:val="20"/>
          <w:szCs w:val="20"/>
          <w:lang w:val="id-ID"/>
        </w:rPr>
        <w:t>After presenting the data, then the researcher did the computation in order to analyze the data using SPSS version 16.0. Here the researcher analyzed the data using descriptive analysis and inferential analysis.</w:t>
      </w:r>
    </w:p>
    <w:p w:rsidR="00AA3A94" w:rsidRPr="000E2BEC" w:rsidRDefault="00AA3A94" w:rsidP="00AA3A94">
      <w:pPr>
        <w:pStyle w:val="ListParagraph"/>
        <w:numPr>
          <w:ilvl w:val="0"/>
          <w:numId w:val="7"/>
        </w:numPr>
        <w:spacing w:line="240" w:lineRule="auto"/>
        <w:jc w:val="both"/>
        <w:rPr>
          <w:rFonts w:cs="Times New Roman"/>
          <w:sz w:val="20"/>
          <w:szCs w:val="20"/>
        </w:rPr>
      </w:pPr>
      <w:r w:rsidRPr="000E2BEC">
        <w:rPr>
          <w:rFonts w:cs="Times New Roman"/>
          <w:sz w:val="20"/>
          <w:szCs w:val="20"/>
        </w:rPr>
        <w:t>Descriptive analysis</w:t>
      </w:r>
    </w:p>
    <w:p w:rsidR="00AA3A94" w:rsidRPr="000E2BEC" w:rsidRDefault="00AA3A94" w:rsidP="00AA3A94">
      <w:pPr>
        <w:pStyle w:val="ListParagraph"/>
        <w:numPr>
          <w:ilvl w:val="0"/>
          <w:numId w:val="8"/>
        </w:numPr>
        <w:spacing w:line="240" w:lineRule="auto"/>
        <w:jc w:val="both"/>
        <w:rPr>
          <w:rFonts w:cs="Times New Roman"/>
          <w:sz w:val="20"/>
          <w:szCs w:val="20"/>
        </w:rPr>
      </w:pPr>
      <w:r w:rsidRPr="000E2BEC">
        <w:rPr>
          <w:rFonts w:cs="Times New Roman"/>
          <w:sz w:val="20"/>
          <w:szCs w:val="20"/>
        </w:rPr>
        <w:t>Descriptive Analysis</w:t>
      </w:r>
    </w:p>
    <w:p w:rsidR="00AA3A94" w:rsidRPr="000E2BEC" w:rsidRDefault="00AA3A94" w:rsidP="003A2B28">
      <w:pPr>
        <w:spacing w:line="240" w:lineRule="auto"/>
        <w:ind w:left="1440" w:firstLine="720"/>
        <w:jc w:val="both"/>
        <w:rPr>
          <w:rFonts w:cs="Times New Roman"/>
          <w:sz w:val="20"/>
          <w:szCs w:val="20"/>
        </w:rPr>
      </w:pPr>
      <w:r w:rsidRPr="000E2BEC">
        <w:rPr>
          <w:rFonts w:cs="Times New Roman"/>
          <w:sz w:val="20"/>
          <w:szCs w:val="20"/>
        </w:rPr>
        <w:t>Based on table 1 about the score of questionnaire and students’ English achievement score the researcher analyzed the data using SPSS version 16.0, the result of the data in the table below:</w:t>
      </w:r>
    </w:p>
    <w:p w:rsidR="00AA3A94" w:rsidRPr="000E2BEC" w:rsidRDefault="00900B35" w:rsidP="00AA3A94">
      <w:pPr>
        <w:pStyle w:val="ListParagraph"/>
        <w:spacing w:line="240" w:lineRule="auto"/>
        <w:ind w:left="1418"/>
        <w:jc w:val="center"/>
        <w:rPr>
          <w:rFonts w:asciiTheme="majorBidi" w:hAnsiTheme="majorBidi" w:cstheme="majorBidi"/>
          <w:sz w:val="20"/>
          <w:szCs w:val="20"/>
        </w:rPr>
      </w:pPr>
      <w:r w:rsidRPr="000E2BEC">
        <w:rPr>
          <w:rFonts w:asciiTheme="majorBidi" w:hAnsiTheme="majorBidi" w:cstheme="majorBidi"/>
          <w:sz w:val="20"/>
          <w:szCs w:val="20"/>
        </w:rPr>
        <w:t xml:space="preserve">Table </w:t>
      </w:r>
      <w:r w:rsidR="00AA3A94" w:rsidRPr="000E2BEC">
        <w:rPr>
          <w:rFonts w:asciiTheme="majorBidi" w:hAnsiTheme="majorBidi" w:cstheme="majorBidi"/>
          <w:sz w:val="20"/>
          <w:szCs w:val="20"/>
        </w:rPr>
        <w:t>3</w:t>
      </w:r>
      <w:r w:rsidR="00A11C25" w:rsidRPr="000E2BEC">
        <w:rPr>
          <w:rFonts w:asciiTheme="majorBidi" w:hAnsiTheme="majorBidi" w:cstheme="majorBidi"/>
          <w:sz w:val="20"/>
          <w:szCs w:val="20"/>
        </w:rPr>
        <w:t>.</w:t>
      </w:r>
      <w:r w:rsidR="009D6960" w:rsidRPr="000E2BEC">
        <w:rPr>
          <w:rFonts w:asciiTheme="majorBidi" w:hAnsiTheme="majorBidi" w:cstheme="majorBidi"/>
          <w:sz w:val="20"/>
          <w:szCs w:val="20"/>
        </w:rPr>
        <w:t xml:space="preserve"> The result of d</w:t>
      </w:r>
      <w:r w:rsidR="00AA3A94" w:rsidRPr="000E2BEC">
        <w:rPr>
          <w:rFonts w:asciiTheme="majorBidi" w:hAnsiTheme="majorBidi" w:cstheme="majorBidi"/>
          <w:sz w:val="20"/>
          <w:szCs w:val="20"/>
        </w:rPr>
        <w:t>escriptive analysis</w:t>
      </w:r>
    </w:p>
    <w:tbl>
      <w:tblPr>
        <w:tblW w:w="49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08"/>
        <w:gridCol w:w="1440"/>
        <w:gridCol w:w="1336"/>
      </w:tblGrid>
      <w:tr w:rsidR="00AA3A94" w:rsidRPr="00A11C25" w:rsidTr="009A7725">
        <w:trPr>
          <w:cantSplit/>
          <w:tblHeader/>
          <w:jc w:val="center"/>
        </w:trPr>
        <w:tc>
          <w:tcPr>
            <w:tcW w:w="4905" w:type="dxa"/>
            <w:gridSpan w:val="4"/>
            <w:tcBorders>
              <w:top w:val="nil"/>
              <w:left w:val="nil"/>
              <w:bottom w:val="nil"/>
              <w:right w:val="nil"/>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center"/>
              <w:rPr>
                <w:rFonts w:cs="Times New Roman"/>
                <w:color w:val="000000"/>
                <w:sz w:val="18"/>
                <w:szCs w:val="20"/>
              </w:rPr>
            </w:pPr>
            <w:r w:rsidRPr="00A11C25">
              <w:rPr>
                <w:rFonts w:cs="Times New Roman"/>
                <w:b/>
                <w:bCs/>
                <w:color w:val="000000"/>
                <w:sz w:val="18"/>
                <w:szCs w:val="20"/>
              </w:rPr>
              <w:t>Statistics</w:t>
            </w:r>
          </w:p>
        </w:tc>
      </w:tr>
      <w:tr w:rsidR="00AA3A94" w:rsidRPr="00A11C25" w:rsidTr="009A7725">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A3A94" w:rsidRPr="00A11C25" w:rsidRDefault="00AA3A94" w:rsidP="00AA3A94">
            <w:pPr>
              <w:autoSpaceDE w:val="0"/>
              <w:autoSpaceDN w:val="0"/>
              <w:adjustRightInd w:val="0"/>
              <w:spacing w:line="240" w:lineRule="auto"/>
              <w:rPr>
                <w:rFonts w:cs="Times New Roman"/>
                <w:sz w:val="18"/>
                <w:szCs w:val="20"/>
              </w:rPr>
            </w:pPr>
          </w:p>
        </w:tc>
        <w:tc>
          <w:tcPr>
            <w:tcW w:w="14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A3A94" w:rsidRPr="00A11C25" w:rsidRDefault="00AA3A94" w:rsidP="00AA3A94">
            <w:pPr>
              <w:autoSpaceDE w:val="0"/>
              <w:autoSpaceDN w:val="0"/>
              <w:adjustRightInd w:val="0"/>
              <w:spacing w:line="240" w:lineRule="auto"/>
              <w:rPr>
                <w:rFonts w:cs="Times New Roman"/>
                <w:sz w:val="18"/>
                <w:szCs w:val="20"/>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A3A94" w:rsidRPr="00A11C25" w:rsidRDefault="00AA3A94" w:rsidP="00AA3A94">
            <w:pPr>
              <w:autoSpaceDE w:val="0"/>
              <w:autoSpaceDN w:val="0"/>
              <w:adjustRightInd w:val="0"/>
              <w:spacing w:line="240" w:lineRule="auto"/>
              <w:jc w:val="center"/>
              <w:rPr>
                <w:rFonts w:cs="Times New Roman"/>
                <w:color w:val="000000"/>
                <w:sz w:val="18"/>
                <w:szCs w:val="20"/>
              </w:rPr>
            </w:pPr>
            <w:r w:rsidRPr="00A11C25">
              <w:rPr>
                <w:rFonts w:cs="Times New Roman"/>
                <w:color w:val="000000"/>
                <w:sz w:val="18"/>
                <w:szCs w:val="20"/>
              </w:rPr>
              <w:t>Questionnaire</w:t>
            </w:r>
          </w:p>
        </w:tc>
        <w:tc>
          <w:tcPr>
            <w:tcW w:w="133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A3A94" w:rsidRPr="00A11C25" w:rsidRDefault="00AA3A94" w:rsidP="00AA3A94">
            <w:pPr>
              <w:autoSpaceDE w:val="0"/>
              <w:autoSpaceDN w:val="0"/>
              <w:adjustRightInd w:val="0"/>
              <w:spacing w:line="240" w:lineRule="auto"/>
              <w:jc w:val="center"/>
              <w:rPr>
                <w:rFonts w:cs="Times New Roman"/>
                <w:color w:val="000000"/>
                <w:sz w:val="18"/>
                <w:szCs w:val="20"/>
              </w:rPr>
            </w:pPr>
            <w:r w:rsidRPr="00A11C25">
              <w:rPr>
                <w:rFonts w:cs="Times New Roman"/>
                <w:color w:val="000000"/>
                <w:sz w:val="18"/>
                <w:szCs w:val="20"/>
              </w:rPr>
              <w:t>Achievement</w:t>
            </w:r>
          </w:p>
        </w:tc>
      </w:tr>
      <w:tr w:rsidR="00AA3A94" w:rsidRPr="00A11C25" w:rsidTr="009A7725">
        <w:trPr>
          <w:cantSplit/>
          <w:tblHeader/>
          <w:jc w:val="center"/>
        </w:trPr>
        <w:tc>
          <w:tcPr>
            <w:tcW w:w="72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A3A94" w:rsidRPr="00A11C25" w:rsidRDefault="00AA3A94" w:rsidP="00AA3A94">
            <w:pPr>
              <w:autoSpaceDE w:val="0"/>
              <w:autoSpaceDN w:val="0"/>
              <w:adjustRightInd w:val="0"/>
              <w:spacing w:line="240" w:lineRule="auto"/>
              <w:rPr>
                <w:rFonts w:cs="Times New Roman"/>
                <w:color w:val="000000"/>
                <w:sz w:val="18"/>
                <w:szCs w:val="20"/>
              </w:rPr>
            </w:pPr>
            <w:r w:rsidRPr="00A11C25">
              <w:rPr>
                <w:rFonts w:cs="Times New Roman"/>
                <w:color w:val="000000"/>
                <w:sz w:val="18"/>
                <w:szCs w:val="20"/>
              </w:rPr>
              <w:t>N</w:t>
            </w:r>
          </w:p>
        </w:tc>
        <w:tc>
          <w:tcPr>
            <w:tcW w:w="14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A3A94" w:rsidRPr="00A11C25" w:rsidRDefault="00AA3A94" w:rsidP="00AA3A94">
            <w:pPr>
              <w:autoSpaceDE w:val="0"/>
              <w:autoSpaceDN w:val="0"/>
              <w:adjustRightInd w:val="0"/>
              <w:spacing w:line="240" w:lineRule="auto"/>
              <w:rPr>
                <w:rFonts w:cs="Times New Roman"/>
                <w:color w:val="000000"/>
                <w:sz w:val="18"/>
                <w:szCs w:val="20"/>
              </w:rPr>
            </w:pPr>
            <w:r w:rsidRPr="00A11C25">
              <w:rPr>
                <w:rFonts w:cs="Times New Roman"/>
                <w:color w:val="000000"/>
                <w:sz w:val="18"/>
                <w:szCs w:val="20"/>
              </w:rPr>
              <w:t>Valid</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30</w:t>
            </w:r>
          </w:p>
        </w:tc>
        <w:tc>
          <w:tcPr>
            <w:tcW w:w="133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30</w:t>
            </w:r>
          </w:p>
        </w:tc>
      </w:tr>
      <w:tr w:rsidR="00AA3A94" w:rsidRPr="00A11C25" w:rsidTr="009A7725">
        <w:trPr>
          <w:cantSplit/>
          <w:tblHeader/>
          <w:jc w:val="center"/>
        </w:trPr>
        <w:tc>
          <w:tcPr>
            <w:tcW w:w="72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A3A94" w:rsidRPr="00A11C25" w:rsidRDefault="00AA3A94" w:rsidP="00AA3A94">
            <w:pPr>
              <w:autoSpaceDE w:val="0"/>
              <w:autoSpaceDN w:val="0"/>
              <w:adjustRightInd w:val="0"/>
              <w:spacing w:line="240" w:lineRule="auto"/>
              <w:rPr>
                <w:rFonts w:cs="Times New Roman"/>
                <w:color w:val="000000"/>
                <w:sz w:val="18"/>
                <w:szCs w:val="20"/>
              </w:rPr>
            </w:pPr>
          </w:p>
        </w:tc>
        <w:tc>
          <w:tcPr>
            <w:tcW w:w="1408" w:type="dxa"/>
            <w:tcBorders>
              <w:top w:val="nil"/>
              <w:left w:val="nil"/>
              <w:bottom w:val="nil"/>
              <w:right w:val="single" w:sz="16" w:space="0" w:color="000000"/>
            </w:tcBorders>
            <w:shd w:val="clear" w:color="auto" w:fill="FFFFFF"/>
            <w:tcMar>
              <w:top w:w="30" w:type="dxa"/>
              <w:left w:w="30" w:type="dxa"/>
              <w:bottom w:w="30" w:type="dxa"/>
              <w:right w:w="30" w:type="dxa"/>
            </w:tcMar>
          </w:tcPr>
          <w:p w:rsidR="00AA3A94" w:rsidRPr="00A11C25" w:rsidRDefault="00AA3A94" w:rsidP="00AA3A94">
            <w:pPr>
              <w:autoSpaceDE w:val="0"/>
              <w:autoSpaceDN w:val="0"/>
              <w:adjustRightInd w:val="0"/>
              <w:spacing w:line="240" w:lineRule="auto"/>
              <w:rPr>
                <w:rFonts w:cs="Times New Roman"/>
                <w:color w:val="000000"/>
                <w:sz w:val="18"/>
                <w:szCs w:val="20"/>
              </w:rPr>
            </w:pPr>
            <w:r w:rsidRPr="00A11C25">
              <w:rPr>
                <w:rFonts w:cs="Times New Roman"/>
                <w:color w:val="000000"/>
                <w:sz w:val="18"/>
                <w:szCs w:val="20"/>
              </w:rPr>
              <w:t>Missing</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0</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0</w:t>
            </w:r>
          </w:p>
        </w:tc>
      </w:tr>
      <w:tr w:rsidR="00AA3A94" w:rsidRPr="00A11C25" w:rsidTr="009A7725">
        <w:trPr>
          <w:cantSplit/>
          <w:tblHeader/>
          <w:jc w:val="cent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A3A94" w:rsidRPr="00A11C25" w:rsidRDefault="00AA3A94" w:rsidP="00AA3A94">
            <w:pPr>
              <w:autoSpaceDE w:val="0"/>
              <w:autoSpaceDN w:val="0"/>
              <w:adjustRightInd w:val="0"/>
              <w:spacing w:line="240" w:lineRule="auto"/>
              <w:rPr>
                <w:rFonts w:cs="Times New Roman"/>
                <w:color w:val="000000"/>
                <w:sz w:val="18"/>
                <w:szCs w:val="20"/>
              </w:rPr>
            </w:pPr>
            <w:r w:rsidRPr="00A11C25">
              <w:rPr>
                <w:rFonts w:cs="Times New Roman"/>
                <w:color w:val="000000"/>
                <w:sz w:val="18"/>
                <w:szCs w:val="20"/>
              </w:rPr>
              <w:t>Mean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72.27</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78.77</w:t>
            </w:r>
          </w:p>
        </w:tc>
      </w:tr>
      <w:tr w:rsidR="00AA3A94" w:rsidRPr="00A11C25" w:rsidTr="009A7725">
        <w:trPr>
          <w:cantSplit/>
          <w:tblHeader/>
          <w:jc w:val="cent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A3A94" w:rsidRPr="00A11C25" w:rsidRDefault="00AA3A94" w:rsidP="00AA3A94">
            <w:pPr>
              <w:autoSpaceDE w:val="0"/>
              <w:autoSpaceDN w:val="0"/>
              <w:adjustRightInd w:val="0"/>
              <w:spacing w:line="240" w:lineRule="auto"/>
              <w:rPr>
                <w:rFonts w:cs="Times New Roman"/>
                <w:color w:val="000000"/>
                <w:sz w:val="18"/>
                <w:szCs w:val="20"/>
              </w:rPr>
            </w:pPr>
            <w:r w:rsidRPr="00A11C25">
              <w:rPr>
                <w:rFonts w:cs="Times New Roman"/>
                <w:color w:val="000000"/>
                <w:sz w:val="18"/>
                <w:szCs w:val="20"/>
              </w:rPr>
              <w:t>Median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73.00</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78.00</w:t>
            </w:r>
          </w:p>
        </w:tc>
      </w:tr>
      <w:tr w:rsidR="00AA3A94" w:rsidRPr="00A11C25" w:rsidTr="009A7725">
        <w:trPr>
          <w:cantSplit/>
          <w:tblHeader/>
          <w:jc w:val="cent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A3A94" w:rsidRPr="00A11C25" w:rsidRDefault="00AA3A94" w:rsidP="00AA3A94">
            <w:pPr>
              <w:autoSpaceDE w:val="0"/>
              <w:autoSpaceDN w:val="0"/>
              <w:adjustRightInd w:val="0"/>
              <w:spacing w:line="240" w:lineRule="auto"/>
              <w:rPr>
                <w:rFonts w:cs="Times New Roman"/>
                <w:color w:val="000000"/>
                <w:sz w:val="18"/>
                <w:szCs w:val="20"/>
              </w:rPr>
            </w:pPr>
            <w:r w:rsidRPr="00A11C25">
              <w:rPr>
                <w:rFonts w:cs="Times New Roman"/>
                <w:color w:val="000000"/>
                <w:sz w:val="18"/>
                <w:szCs w:val="20"/>
              </w:rPr>
              <w:t>Mode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80</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75</w:t>
            </w:r>
          </w:p>
        </w:tc>
      </w:tr>
      <w:tr w:rsidR="00AA3A94" w:rsidRPr="00A11C25" w:rsidTr="009A7725">
        <w:trPr>
          <w:cantSplit/>
          <w:tblHeader/>
          <w:jc w:val="cent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A3A94" w:rsidRPr="00A11C25" w:rsidRDefault="00AA3A94" w:rsidP="00AA3A94">
            <w:pPr>
              <w:autoSpaceDE w:val="0"/>
              <w:autoSpaceDN w:val="0"/>
              <w:adjustRightInd w:val="0"/>
              <w:spacing w:line="240" w:lineRule="auto"/>
              <w:rPr>
                <w:rFonts w:cs="Times New Roman"/>
                <w:color w:val="000000"/>
                <w:sz w:val="18"/>
                <w:szCs w:val="20"/>
              </w:rPr>
            </w:pPr>
            <w:r w:rsidRPr="00A11C25">
              <w:rPr>
                <w:rFonts w:cs="Times New Roman"/>
                <w:color w:val="000000"/>
                <w:sz w:val="18"/>
                <w:szCs w:val="20"/>
              </w:rPr>
              <w:t>Std. Deviation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9.120</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8.993</w:t>
            </w:r>
          </w:p>
        </w:tc>
      </w:tr>
      <w:tr w:rsidR="00AA3A94" w:rsidRPr="00A11C25" w:rsidTr="009A7725">
        <w:trPr>
          <w:cantSplit/>
          <w:tblHeader/>
          <w:jc w:val="cent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A3A94" w:rsidRPr="00A11C25" w:rsidRDefault="00AA3A94" w:rsidP="00AA3A94">
            <w:pPr>
              <w:autoSpaceDE w:val="0"/>
              <w:autoSpaceDN w:val="0"/>
              <w:adjustRightInd w:val="0"/>
              <w:spacing w:line="240" w:lineRule="auto"/>
              <w:rPr>
                <w:rFonts w:cs="Times New Roman"/>
                <w:color w:val="000000"/>
                <w:sz w:val="18"/>
                <w:szCs w:val="20"/>
              </w:rPr>
            </w:pPr>
            <w:r w:rsidRPr="00A11C25">
              <w:rPr>
                <w:rFonts w:cs="Times New Roman"/>
                <w:color w:val="000000"/>
                <w:sz w:val="18"/>
                <w:szCs w:val="20"/>
              </w:rPr>
              <w:t>Variance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83.168</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80.875</w:t>
            </w:r>
          </w:p>
        </w:tc>
      </w:tr>
      <w:tr w:rsidR="00AA3A94" w:rsidRPr="00A11C25" w:rsidTr="009A7725">
        <w:trPr>
          <w:cantSplit/>
          <w:tblHeader/>
          <w:jc w:val="cent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A3A94" w:rsidRPr="00A11C25" w:rsidRDefault="00AA3A94" w:rsidP="00AA3A94">
            <w:pPr>
              <w:autoSpaceDE w:val="0"/>
              <w:autoSpaceDN w:val="0"/>
              <w:adjustRightInd w:val="0"/>
              <w:spacing w:line="240" w:lineRule="auto"/>
              <w:rPr>
                <w:rFonts w:cs="Times New Roman"/>
                <w:color w:val="000000"/>
                <w:sz w:val="18"/>
                <w:szCs w:val="20"/>
              </w:rPr>
            </w:pPr>
            <w:r w:rsidRPr="00A11C25">
              <w:rPr>
                <w:rFonts w:cs="Times New Roman"/>
                <w:color w:val="000000"/>
                <w:sz w:val="18"/>
                <w:szCs w:val="20"/>
              </w:rPr>
              <w:t>Range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27</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35</w:t>
            </w:r>
          </w:p>
        </w:tc>
      </w:tr>
      <w:tr w:rsidR="00AA3A94" w:rsidRPr="00A11C25" w:rsidTr="009A7725">
        <w:trPr>
          <w:cantSplit/>
          <w:tblHeader/>
          <w:jc w:val="cent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A3A94" w:rsidRPr="00A11C25" w:rsidRDefault="00AA3A94" w:rsidP="00AA3A94">
            <w:pPr>
              <w:autoSpaceDE w:val="0"/>
              <w:autoSpaceDN w:val="0"/>
              <w:adjustRightInd w:val="0"/>
              <w:spacing w:line="240" w:lineRule="auto"/>
              <w:rPr>
                <w:rFonts w:cs="Times New Roman"/>
                <w:color w:val="000000"/>
                <w:sz w:val="18"/>
                <w:szCs w:val="20"/>
              </w:rPr>
            </w:pPr>
            <w:r w:rsidRPr="00A11C25">
              <w:rPr>
                <w:rFonts w:cs="Times New Roman"/>
                <w:color w:val="000000"/>
                <w:sz w:val="18"/>
                <w:szCs w:val="20"/>
              </w:rPr>
              <w:t>Minimum</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60</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60</w:t>
            </w:r>
          </w:p>
        </w:tc>
      </w:tr>
      <w:tr w:rsidR="00AA3A94" w:rsidRPr="00A11C25" w:rsidTr="009A7725">
        <w:trPr>
          <w:cantSplit/>
          <w:tblHeader/>
          <w:jc w:val="cent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A3A94" w:rsidRPr="00A11C25" w:rsidRDefault="00AA3A94" w:rsidP="00AA3A94">
            <w:pPr>
              <w:autoSpaceDE w:val="0"/>
              <w:autoSpaceDN w:val="0"/>
              <w:adjustRightInd w:val="0"/>
              <w:spacing w:line="240" w:lineRule="auto"/>
              <w:rPr>
                <w:rFonts w:cs="Times New Roman"/>
                <w:color w:val="000000"/>
                <w:sz w:val="18"/>
                <w:szCs w:val="20"/>
              </w:rPr>
            </w:pPr>
            <w:r w:rsidRPr="00A11C25">
              <w:rPr>
                <w:rFonts w:cs="Times New Roman"/>
                <w:color w:val="000000"/>
                <w:sz w:val="18"/>
                <w:szCs w:val="20"/>
              </w:rPr>
              <w:t>Maximum</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87</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95</w:t>
            </w:r>
          </w:p>
        </w:tc>
      </w:tr>
      <w:tr w:rsidR="00AA3A94" w:rsidRPr="00A11C25" w:rsidTr="009A7725">
        <w:trPr>
          <w:cantSplit/>
          <w:jc w:val="center"/>
        </w:trPr>
        <w:tc>
          <w:tcPr>
            <w:tcW w:w="212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A3A94" w:rsidRPr="00A11C25" w:rsidRDefault="00AA3A94" w:rsidP="00AA3A94">
            <w:pPr>
              <w:autoSpaceDE w:val="0"/>
              <w:autoSpaceDN w:val="0"/>
              <w:adjustRightInd w:val="0"/>
              <w:spacing w:line="240" w:lineRule="auto"/>
              <w:rPr>
                <w:rFonts w:cs="Times New Roman"/>
                <w:color w:val="000000"/>
                <w:sz w:val="18"/>
                <w:szCs w:val="20"/>
              </w:rPr>
            </w:pPr>
            <w:r w:rsidRPr="00A11C25">
              <w:rPr>
                <w:rFonts w:cs="Times New Roman"/>
                <w:color w:val="000000"/>
                <w:sz w:val="18"/>
                <w:szCs w:val="20"/>
              </w:rPr>
              <w:t>Sum</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2168</w:t>
            </w:r>
          </w:p>
        </w:tc>
        <w:tc>
          <w:tcPr>
            <w:tcW w:w="133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A3A94" w:rsidRPr="00A11C25" w:rsidRDefault="00AA3A94" w:rsidP="00AA3A94">
            <w:pPr>
              <w:autoSpaceDE w:val="0"/>
              <w:autoSpaceDN w:val="0"/>
              <w:adjustRightInd w:val="0"/>
              <w:spacing w:line="240" w:lineRule="auto"/>
              <w:jc w:val="right"/>
              <w:rPr>
                <w:rFonts w:cs="Times New Roman"/>
                <w:color w:val="000000"/>
                <w:sz w:val="18"/>
                <w:szCs w:val="20"/>
              </w:rPr>
            </w:pPr>
            <w:r w:rsidRPr="00A11C25">
              <w:rPr>
                <w:rFonts w:cs="Times New Roman"/>
                <w:color w:val="000000"/>
                <w:sz w:val="18"/>
                <w:szCs w:val="20"/>
              </w:rPr>
              <w:t>2363</w:t>
            </w:r>
          </w:p>
        </w:tc>
      </w:tr>
    </w:tbl>
    <w:p w:rsidR="009A7725" w:rsidRDefault="009A7725" w:rsidP="009A7725">
      <w:pPr>
        <w:pStyle w:val="ListParagraph"/>
        <w:spacing w:line="240" w:lineRule="auto"/>
        <w:ind w:left="1418"/>
        <w:rPr>
          <w:rFonts w:asciiTheme="majorBidi" w:hAnsiTheme="majorBidi" w:cstheme="majorBidi"/>
          <w:sz w:val="20"/>
          <w:szCs w:val="20"/>
        </w:rPr>
      </w:pPr>
    </w:p>
    <w:p w:rsidR="002B5E59" w:rsidRPr="000E2BEC" w:rsidRDefault="009A7725" w:rsidP="003A2B28">
      <w:pPr>
        <w:pStyle w:val="ListParagraph"/>
        <w:spacing w:line="240" w:lineRule="auto"/>
        <w:ind w:left="1440" w:firstLine="720"/>
        <w:jc w:val="both"/>
        <w:rPr>
          <w:rFonts w:asciiTheme="majorBidi" w:hAnsiTheme="majorBidi" w:cstheme="majorBidi"/>
          <w:sz w:val="20"/>
          <w:szCs w:val="20"/>
        </w:rPr>
      </w:pPr>
      <w:r w:rsidRPr="000E2BEC">
        <w:rPr>
          <w:rFonts w:asciiTheme="majorBidi" w:hAnsiTheme="majorBidi" w:cstheme="majorBidi"/>
          <w:sz w:val="20"/>
          <w:szCs w:val="20"/>
        </w:rPr>
        <w:t>Based on the table above the mean score of questionnaire was 72.27, the mean score of students’ English achievement who joined English course was 78.77. The difference of mean questionnaire and students’ English achievement was 6.5. It means that there was different in the means.</w:t>
      </w:r>
    </w:p>
    <w:p w:rsidR="00AA3A94" w:rsidRPr="000E2BEC" w:rsidRDefault="002B5E59" w:rsidP="002B5E59">
      <w:pPr>
        <w:rPr>
          <w:rFonts w:asciiTheme="majorBidi" w:hAnsiTheme="majorBidi" w:cstheme="majorBidi"/>
          <w:sz w:val="20"/>
          <w:szCs w:val="20"/>
        </w:rPr>
      </w:pPr>
      <w:r w:rsidRPr="000E2BEC">
        <w:rPr>
          <w:rFonts w:asciiTheme="majorBidi" w:hAnsiTheme="majorBidi" w:cstheme="majorBidi"/>
          <w:sz w:val="20"/>
          <w:szCs w:val="20"/>
        </w:rPr>
        <w:br w:type="page"/>
      </w:r>
    </w:p>
    <w:p w:rsidR="00AA3A94" w:rsidRPr="000E2BEC" w:rsidRDefault="00AA3A94" w:rsidP="00AA3A94">
      <w:pPr>
        <w:pStyle w:val="ListParagraph"/>
        <w:numPr>
          <w:ilvl w:val="0"/>
          <w:numId w:val="7"/>
        </w:numPr>
        <w:spacing w:line="240" w:lineRule="auto"/>
        <w:jc w:val="both"/>
        <w:rPr>
          <w:rFonts w:asciiTheme="majorBidi" w:hAnsiTheme="majorBidi" w:cstheme="majorBidi"/>
          <w:sz w:val="20"/>
          <w:szCs w:val="20"/>
        </w:rPr>
      </w:pPr>
      <w:r w:rsidRPr="000E2BEC">
        <w:rPr>
          <w:rFonts w:asciiTheme="majorBidi" w:hAnsiTheme="majorBidi" w:cstheme="majorBidi"/>
          <w:sz w:val="20"/>
          <w:szCs w:val="20"/>
        </w:rPr>
        <w:lastRenderedPageBreak/>
        <w:t>Inferential analysis</w:t>
      </w:r>
    </w:p>
    <w:p w:rsidR="00A11C25" w:rsidRPr="000E2BEC" w:rsidRDefault="009A7725" w:rsidP="00A11C25">
      <w:pPr>
        <w:pStyle w:val="ListParagraph"/>
        <w:numPr>
          <w:ilvl w:val="0"/>
          <w:numId w:val="9"/>
        </w:numPr>
        <w:spacing w:line="240" w:lineRule="auto"/>
        <w:jc w:val="both"/>
        <w:rPr>
          <w:rFonts w:asciiTheme="majorBidi" w:hAnsiTheme="majorBidi" w:cstheme="majorBidi"/>
          <w:sz w:val="20"/>
          <w:szCs w:val="20"/>
        </w:rPr>
      </w:pPr>
      <w:r w:rsidRPr="000E2BEC">
        <w:rPr>
          <w:rFonts w:asciiTheme="majorBidi" w:hAnsiTheme="majorBidi" w:cstheme="majorBidi"/>
          <w:sz w:val="20"/>
          <w:szCs w:val="20"/>
        </w:rPr>
        <w:t>Test of Normality</w:t>
      </w:r>
    </w:p>
    <w:p w:rsidR="00900B35" w:rsidRPr="00A11C25" w:rsidRDefault="00A11C25" w:rsidP="00A11C25">
      <w:pPr>
        <w:pStyle w:val="ListParagraph"/>
        <w:spacing w:line="240" w:lineRule="auto"/>
        <w:ind w:left="3261"/>
        <w:jc w:val="both"/>
        <w:rPr>
          <w:rFonts w:asciiTheme="majorBidi" w:hAnsiTheme="majorBidi" w:cstheme="majorBidi"/>
          <w:sz w:val="20"/>
          <w:szCs w:val="20"/>
        </w:rPr>
      </w:pPr>
      <w:r w:rsidRPr="00A11C25">
        <w:rPr>
          <w:rFonts w:asciiTheme="majorBidi" w:hAnsiTheme="majorBidi" w:cstheme="majorBidi"/>
          <w:sz w:val="20"/>
          <w:szCs w:val="20"/>
        </w:rPr>
        <w:t>Table 4.</w:t>
      </w:r>
      <w:r w:rsidR="009D6960">
        <w:rPr>
          <w:rFonts w:asciiTheme="majorBidi" w:hAnsiTheme="majorBidi" w:cstheme="majorBidi"/>
          <w:sz w:val="20"/>
          <w:szCs w:val="20"/>
        </w:rPr>
        <w:t xml:space="preserve"> The result of n</w:t>
      </w:r>
      <w:r w:rsidR="00900B35" w:rsidRPr="00A11C25">
        <w:rPr>
          <w:rFonts w:asciiTheme="majorBidi" w:hAnsiTheme="majorBidi" w:cstheme="majorBidi"/>
          <w:sz w:val="20"/>
          <w:szCs w:val="20"/>
        </w:rPr>
        <w:t>orma</w:t>
      </w:r>
      <w:r w:rsidR="009D6960">
        <w:rPr>
          <w:rFonts w:asciiTheme="majorBidi" w:hAnsiTheme="majorBidi" w:cstheme="majorBidi"/>
          <w:sz w:val="20"/>
          <w:szCs w:val="20"/>
        </w:rPr>
        <w:t>lity t</w:t>
      </w:r>
      <w:r w:rsidR="00900B35" w:rsidRPr="00A11C25">
        <w:rPr>
          <w:rFonts w:asciiTheme="majorBidi" w:hAnsiTheme="majorBidi" w:cstheme="majorBidi"/>
          <w:sz w:val="20"/>
          <w:szCs w:val="20"/>
        </w:rPr>
        <w:t>est</w:t>
      </w:r>
    </w:p>
    <w:tbl>
      <w:tblPr>
        <w:tblW w:w="73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gridCol w:w="1336"/>
      </w:tblGrid>
      <w:tr w:rsidR="00A11C25" w:rsidRPr="00A11C25" w:rsidTr="00A11C25">
        <w:trPr>
          <w:cantSplit/>
          <w:tblHeader/>
          <w:jc w:val="center"/>
        </w:trPr>
        <w:tc>
          <w:tcPr>
            <w:tcW w:w="7319" w:type="dxa"/>
            <w:gridSpan w:val="4"/>
            <w:tcBorders>
              <w:top w:val="nil"/>
              <w:left w:val="nil"/>
              <w:bottom w:val="nil"/>
              <w:right w:val="nil"/>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center"/>
              <w:rPr>
                <w:rFonts w:ascii="Arial" w:hAnsi="Arial"/>
                <w:color w:val="000000"/>
                <w:sz w:val="16"/>
                <w:szCs w:val="18"/>
              </w:rPr>
            </w:pPr>
            <w:r w:rsidRPr="00A11C25">
              <w:rPr>
                <w:rFonts w:ascii="Arial" w:hAnsi="Arial"/>
                <w:b/>
                <w:bCs/>
                <w:color w:val="000000"/>
                <w:sz w:val="16"/>
                <w:szCs w:val="18"/>
              </w:rPr>
              <w:t>One-Sample Kolmogorov-Smirnov Test</w:t>
            </w:r>
          </w:p>
        </w:tc>
      </w:tr>
      <w:tr w:rsidR="00A11C25" w:rsidRPr="00A11C25" w:rsidTr="00A11C25">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11C25" w:rsidRPr="00A11C25" w:rsidRDefault="00A11C25" w:rsidP="00827FAF">
            <w:pPr>
              <w:autoSpaceDE w:val="0"/>
              <w:autoSpaceDN w:val="0"/>
              <w:adjustRightInd w:val="0"/>
              <w:spacing w:line="240" w:lineRule="auto"/>
              <w:rPr>
                <w:rFonts w:cs="Times New Roman"/>
                <w:sz w:val="16"/>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11C25" w:rsidRPr="00A11C25" w:rsidRDefault="00A11C25" w:rsidP="00827FAF">
            <w:pPr>
              <w:autoSpaceDE w:val="0"/>
              <w:autoSpaceDN w:val="0"/>
              <w:adjustRightInd w:val="0"/>
              <w:spacing w:line="240" w:lineRule="auto"/>
              <w:rPr>
                <w:rFonts w:cs="Times New Roman"/>
                <w:sz w:val="16"/>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11C25" w:rsidRPr="00A11C25" w:rsidRDefault="00A11C25" w:rsidP="00827FAF">
            <w:pPr>
              <w:autoSpaceDE w:val="0"/>
              <w:autoSpaceDN w:val="0"/>
              <w:adjustRightInd w:val="0"/>
              <w:spacing w:line="240" w:lineRule="auto"/>
              <w:jc w:val="center"/>
              <w:rPr>
                <w:rFonts w:ascii="Arial" w:hAnsi="Arial"/>
                <w:color w:val="000000"/>
                <w:sz w:val="16"/>
                <w:szCs w:val="18"/>
              </w:rPr>
            </w:pPr>
            <w:r w:rsidRPr="00A11C25">
              <w:rPr>
                <w:rFonts w:ascii="Arial" w:hAnsi="Arial"/>
                <w:color w:val="000000"/>
                <w:sz w:val="16"/>
                <w:szCs w:val="18"/>
              </w:rPr>
              <w:t>Questionnaire</w:t>
            </w:r>
          </w:p>
        </w:tc>
        <w:tc>
          <w:tcPr>
            <w:tcW w:w="133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11C25" w:rsidRPr="00A11C25" w:rsidRDefault="00A11C25" w:rsidP="00827FAF">
            <w:pPr>
              <w:autoSpaceDE w:val="0"/>
              <w:autoSpaceDN w:val="0"/>
              <w:adjustRightInd w:val="0"/>
              <w:spacing w:line="240" w:lineRule="auto"/>
              <w:jc w:val="center"/>
              <w:rPr>
                <w:rFonts w:ascii="Arial" w:hAnsi="Arial"/>
                <w:color w:val="000000"/>
                <w:sz w:val="16"/>
                <w:szCs w:val="18"/>
              </w:rPr>
            </w:pPr>
            <w:r w:rsidRPr="00A11C25">
              <w:rPr>
                <w:rFonts w:ascii="Arial" w:hAnsi="Arial"/>
                <w:color w:val="000000"/>
                <w:sz w:val="16"/>
                <w:szCs w:val="18"/>
              </w:rPr>
              <w:t>Achievement</w:t>
            </w:r>
          </w:p>
        </w:tc>
      </w:tr>
      <w:tr w:rsidR="00A11C25" w:rsidRPr="00A11C25" w:rsidTr="00A11C25">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11C25" w:rsidRPr="00A11C25" w:rsidRDefault="00A11C25" w:rsidP="00827FAF">
            <w:pPr>
              <w:autoSpaceDE w:val="0"/>
              <w:autoSpaceDN w:val="0"/>
              <w:adjustRightInd w:val="0"/>
              <w:spacing w:line="240" w:lineRule="auto"/>
              <w:rPr>
                <w:rFonts w:ascii="Arial" w:hAnsi="Arial"/>
                <w:color w:val="000000"/>
                <w:sz w:val="16"/>
                <w:szCs w:val="18"/>
              </w:rPr>
            </w:pPr>
            <w:r w:rsidRPr="00A11C25">
              <w:rPr>
                <w:rFonts w:ascii="Arial" w:hAnsi="Arial"/>
                <w:color w:val="000000"/>
                <w:sz w:val="16"/>
                <w:szCs w:val="18"/>
              </w:rPr>
              <w:t>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right"/>
              <w:rPr>
                <w:rFonts w:ascii="Arial" w:hAnsi="Arial"/>
                <w:color w:val="000000"/>
                <w:sz w:val="16"/>
                <w:szCs w:val="18"/>
              </w:rPr>
            </w:pPr>
            <w:r w:rsidRPr="00A11C25">
              <w:rPr>
                <w:rFonts w:ascii="Arial" w:hAnsi="Arial"/>
                <w:color w:val="000000"/>
                <w:sz w:val="16"/>
                <w:szCs w:val="18"/>
              </w:rPr>
              <w:t>30</w:t>
            </w:r>
          </w:p>
        </w:tc>
        <w:tc>
          <w:tcPr>
            <w:tcW w:w="133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right"/>
              <w:rPr>
                <w:rFonts w:ascii="Arial" w:hAnsi="Arial"/>
                <w:color w:val="000000"/>
                <w:sz w:val="16"/>
                <w:szCs w:val="18"/>
              </w:rPr>
            </w:pPr>
            <w:r w:rsidRPr="00A11C25">
              <w:rPr>
                <w:rFonts w:ascii="Arial" w:hAnsi="Arial"/>
                <w:color w:val="000000"/>
                <w:sz w:val="16"/>
                <w:szCs w:val="18"/>
              </w:rPr>
              <w:t>30</w:t>
            </w:r>
          </w:p>
        </w:tc>
      </w:tr>
      <w:tr w:rsidR="00A11C25" w:rsidRPr="00A11C25" w:rsidTr="00A11C25">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11C25" w:rsidRPr="00A11C25" w:rsidRDefault="00A11C25" w:rsidP="00827FAF">
            <w:pPr>
              <w:autoSpaceDE w:val="0"/>
              <w:autoSpaceDN w:val="0"/>
              <w:adjustRightInd w:val="0"/>
              <w:spacing w:line="240" w:lineRule="auto"/>
              <w:rPr>
                <w:rFonts w:ascii="Arial" w:hAnsi="Arial"/>
                <w:color w:val="000000"/>
                <w:sz w:val="16"/>
                <w:szCs w:val="18"/>
              </w:rPr>
            </w:pPr>
            <w:r w:rsidRPr="00A11C25">
              <w:rPr>
                <w:rFonts w:ascii="Arial" w:hAnsi="Arial"/>
                <w:color w:val="000000"/>
                <w:sz w:val="16"/>
                <w:szCs w:val="18"/>
              </w:rPr>
              <w:t xml:space="preserve">Normal </w:t>
            </w:r>
            <w:proofErr w:type="spellStart"/>
            <w:r w:rsidRPr="00A11C25">
              <w:rPr>
                <w:rFonts w:ascii="Arial" w:hAnsi="Arial"/>
                <w:color w:val="000000"/>
                <w:sz w:val="16"/>
                <w:szCs w:val="18"/>
              </w:rPr>
              <w:t>Parameters</w:t>
            </w:r>
            <w:r w:rsidRPr="00A11C25">
              <w:rPr>
                <w:rFonts w:ascii="Arial" w:hAnsi="Arial"/>
                <w:color w:val="000000"/>
                <w:sz w:val="16"/>
                <w:szCs w:val="18"/>
                <w:vertAlign w:val="superscript"/>
              </w:rPr>
              <w:t>a</w:t>
            </w:r>
            <w:proofErr w:type="spellEnd"/>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A11C25" w:rsidRPr="00A11C25" w:rsidRDefault="00A11C25" w:rsidP="00827FAF">
            <w:pPr>
              <w:autoSpaceDE w:val="0"/>
              <w:autoSpaceDN w:val="0"/>
              <w:adjustRightInd w:val="0"/>
              <w:spacing w:line="240" w:lineRule="auto"/>
              <w:rPr>
                <w:rFonts w:ascii="Arial" w:hAnsi="Arial"/>
                <w:color w:val="000000"/>
                <w:sz w:val="16"/>
                <w:szCs w:val="18"/>
              </w:rPr>
            </w:pPr>
            <w:r w:rsidRPr="00A11C25">
              <w:rPr>
                <w:rFonts w:ascii="Arial" w:hAnsi="Arial"/>
                <w:color w:val="000000"/>
                <w:sz w:val="16"/>
                <w:szCs w:val="18"/>
              </w:rPr>
              <w:t>Mean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right"/>
              <w:rPr>
                <w:rFonts w:ascii="Arial" w:hAnsi="Arial"/>
                <w:color w:val="000000"/>
                <w:sz w:val="16"/>
                <w:szCs w:val="18"/>
              </w:rPr>
            </w:pPr>
            <w:r w:rsidRPr="00A11C25">
              <w:rPr>
                <w:rFonts w:ascii="Arial" w:hAnsi="Arial"/>
                <w:color w:val="000000"/>
                <w:sz w:val="16"/>
                <w:szCs w:val="18"/>
              </w:rPr>
              <w:t>72.27</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right"/>
              <w:rPr>
                <w:rFonts w:ascii="Arial" w:hAnsi="Arial"/>
                <w:color w:val="000000"/>
                <w:sz w:val="16"/>
                <w:szCs w:val="18"/>
              </w:rPr>
            </w:pPr>
            <w:r w:rsidRPr="00A11C25">
              <w:rPr>
                <w:rFonts w:ascii="Arial" w:hAnsi="Arial"/>
                <w:color w:val="000000"/>
                <w:sz w:val="16"/>
                <w:szCs w:val="18"/>
              </w:rPr>
              <w:t>78.77</w:t>
            </w:r>
          </w:p>
        </w:tc>
      </w:tr>
      <w:tr w:rsidR="00A11C25" w:rsidRPr="00A11C25" w:rsidTr="00A11C25">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11C25" w:rsidRPr="00A11C25" w:rsidRDefault="00A11C25" w:rsidP="00827FAF">
            <w:pPr>
              <w:autoSpaceDE w:val="0"/>
              <w:autoSpaceDN w:val="0"/>
              <w:adjustRightInd w:val="0"/>
              <w:spacing w:line="240" w:lineRule="auto"/>
              <w:rPr>
                <w:rFonts w:ascii="Arial" w:hAnsi="Arial"/>
                <w:color w:val="000000"/>
                <w:sz w:val="16"/>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A11C25" w:rsidRPr="00A11C25" w:rsidRDefault="00A11C25" w:rsidP="00827FAF">
            <w:pPr>
              <w:autoSpaceDE w:val="0"/>
              <w:autoSpaceDN w:val="0"/>
              <w:adjustRightInd w:val="0"/>
              <w:spacing w:line="240" w:lineRule="auto"/>
              <w:rPr>
                <w:rFonts w:ascii="Arial" w:hAnsi="Arial"/>
                <w:color w:val="000000"/>
                <w:sz w:val="16"/>
                <w:szCs w:val="18"/>
              </w:rPr>
            </w:pPr>
            <w:r w:rsidRPr="00A11C25">
              <w:rPr>
                <w:rFonts w:ascii="Arial" w:hAnsi="Arial"/>
                <w:color w:val="000000"/>
                <w:sz w:val="16"/>
                <w:szCs w:val="18"/>
              </w:rPr>
              <w:t>Std. Deviation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right"/>
              <w:rPr>
                <w:rFonts w:ascii="Arial" w:hAnsi="Arial"/>
                <w:color w:val="000000"/>
                <w:sz w:val="16"/>
                <w:szCs w:val="18"/>
              </w:rPr>
            </w:pPr>
            <w:r w:rsidRPr="00A11C25">
              <w:rPr>
                <w:rFonts w:ascii="Arial" w:hAnsi="Arial"/>
                <w:color w:val="000000"/>
                <w:sz w:val="16"/>
                <w:szCs w:val="18"/>
              </w:rPr>
              <w:t>9.120</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right"/>
              <w:rPr>
                <w:rFonts w:ascii="Arial" w:hAnsi="Arial"/>
                <w:color w:val="000000"/>
                <w:sz w:val="16"/>
                <w:szCs w:val="18"/>
              </w:rPr>
            </w:pPr>
            <w:r w:rsidRPr="00A11C25">
              <w:rPr>
                <w:rFonts w:ascii="Arial" w:hAnsi="Arial"/>
                <w:color w:val="000000"/>
                <w:sz w:val="16"/>
                <w:szCs w:val="18"/>
              </w:rPr>
              <w:t>8.993</w:t>
            </w:r>
          </w:p>
        </w:tc>
      </w:tr>
      <w:tr w:rsidR="00A11C25" w:rsidRPr="00A11C25" w:rsidTr="00A11C25">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11C25" w:rsidRPr="00A11C25" w:rsidRDefault="00A11C25" w:rsidP="00827FAF">
            <w:pPr>
              <w:autoSpaceDE w:val="0"/>
              <w:autoSpaceDN w:val="0"/>
              <w:adjustRightInd w:val="0"/>
              <w:spacing w:line="240" w:lineRule="auto"/>
              <w:rPr>
                <w:rFonts w:ascii="Arial" w:hAnsi="Arial"/>
                <w:color w:val="000000"/>
                <w:sz w:val="16"/>
                <w:szCs w:val="18"/>
              </w:rPr>
            </w:pPr>
            <w:r w:rsidRPr="00A11C25">
              <w:rPr>
                <w:rFonts w:ascii="Arial" w:hAnsi="Arial"/>
                <w:color w:val="000000"/>
                <w:sz w:val="16"/>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A11C25" w:rsidRPr="00A11C25" w:rsidRDefault="00A11C25" w:rsidP="00827FAF">
            <w:pPr>
              <w:autoSpaceDE w:val="0"/>
              <w:autoSpaceDN w:val="0"/>
              <w:adjustRightInd w:val="0"/>
              <w:spacing w:line="240" w:lineRule="auto"/>
              <w:rPr>
                <w:rFonts w:ascii="Arial" w:hAnsi="Arial"/>
                <w:color w:val="000000"/>
                <w:sz w:val="16"/>
                <w:szCs w:val="18"/>
              </w:rPr>
            </w:pPr>
            <w:r w:rsidRPr="00A11C25">
              <w:rPr>
                <w:rFonts w:ascii="Arial" w:hAnsi="Arial"/>
                <w:color w:val="000000"/>
                <w:sz w:val="16"/>
                <w:szCs w:val="18"/>
              </w:rPr>
              <w:t>Absolute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right"/>
              <w:rPr>
                <w:rFonts w:ascii="Arial" w:hAnsi="Arial"/>
                <w:color w:val="000000"/>
                <w:sz w:val="16"/>
                <w:szCs w:val="18"/>
              </w:rPr>
            </w:pPr>
            <w:r w:rsidRPr="00A11C25">
              <w:rPr>
                <w:rFonts w:ascii="Arial" w:hAnsi="Arial"/>
                <w:color w:val="000000"/>
                <w:sz w:val="16"/>
                <w:szCs w:val="18"/>
              </w:rPr>
              <w:t>.202</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right"/>
              <w:rPr>
                <w:rFonts w:ascii="Arial" w:hAnsi="Arial"/>
                <w:color w:val="000000"/>
                <w:sz w:val="16"/>
                <w:szCs w:val="18"/>
              </w:rPr>
            </w:pPr>
            <w:r w:rsidRPr="00A11C25">
              <w:rPr>
                <w:rFonts w:ascii="Arial" w:hAnsi="Arial"/>
                <w:color w:val="000000"/>
                <w:sz w:val="16"/>
                <w:szCs w:val="18"/>
              </w:rPr>
              <w:t>.156</w:t>
            </w:r>
          </w:p>
        </w:tc>
      </w:tr>
      <w:tr w:rsidR="00A11C25" w:rsidRPr="00A11C25" w:rsidTr="00A11C25">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11C25" w:rsidRPr="00A11C25" w:rsidRDefault="00A11C25" w:rsidP="00827FAF">
            <w:pPr>
              <w:autoSpaceDE w:val="0"/>
              <w:autoSpaceDN w:val="0"/>
              <w:adjustRightInd w:val="0"/>
              <w:spacing w:line="240" w:lineRule="auto"/>
              <w:rPr>
                <w:rFonts w:ascii="Arial" w:hAnsi="Arial"/>
                <w:color w:val="000000"/>
                <w:sz w:val="16"/>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A11C25" w:rsidRPr="00A11C25" w:rsidRDefault="00A11C25" w:rsidP="00827FAF">
            <w:pPr>
              <w:autoSpaceDE w:val="0"/>
              <w:autoSpaceDN w:val="0"/>
              <w:adjustRightInd w:val="0"/>
              <w:spacing w:line="240" w:lineRule="auto"/>
              <w:rPr>
                <w:rFonts w:ascii="Arial" w:hAnsi="Arial"/>
                <w:color w:val="000000"/>
                <w:sz w:val="16"/>
                <w:szCs w:val="18"/>
              </w:rPr>
            </w:pPr>
            <w:r w:rsidRPr="00A11C25">
              <w:rPr>
                <w:rFonts w:ascii="Arial" w:hAnsi="Arial"/>
                <w:color w:val="000000"/>
                <w:sz w:val="16"/>
                <w:szCs w:val="18"/>
              </w:rPr>
              <w:t>Positive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right"/>
              <w:rPr>
                <w:rFonts w:ascii="Arial" w:hAnsi="Arial"/>
                <w:color w:val="000000"/>
                <w:sz w:val="16"/>
                <w:szCs w:val="18"/>
              </w:rPr>
            </w:pPr>
            <w:r w:rsidRPr="00A11C25">
              <w:rPr>
                <w:rFonts w:ascii="Arial" w:hAnsi="Arial"/>
                <w:color w:val="000000"/>
                <w:sz w:val="16"/>
                <w:szCs w:val="18"/>
              </w:rPr>
              <w:t>.152</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right"/>
              <w:rPr>
                <w:rFonts w:ascii="Arial" w:hAnsi="Arial"/>
                <w:color w:val="000000"/>
                <w:sz w:val="16"/>
                <w:szCs w:val="18"/>
              </w:rPr>
            </w:pPr>
            <w:r w:rsidRPr="00A11C25">
              <w:rPr>
                <w:rFonts w:ascii="Arial" w:hAnsi="Arial"/>
                <w:color w:val="000000"/>
                <w:sz w:val="16"/>
                <w:szCs w:val="18"/>
              </w:rPr>
              <w:t>.129</w:t>
            </w:r>
          </w:p>
        </w:tc>
      </w:tr>
      <w:tr w:rsidR="00A11C25" w:rsidRPr="00A11C25" w:rsidTr="00A11C25">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11C25" w:rsidRPr="00A11C25" w:rsidRDefault="00A11C25" w:rsidP="00827FAF">
            <w:pPr>
              <w:autoSpaceDE w:val="0"/>
              <w:autoSpaceDN w:val="0"/>
              <w:adjustRightInd w:val="0"/>
              <w:spacing w:line="240" w:lineRule="auto"/>
              <w:rPr>
                <w:rFonts w:ascii="Arial" w:hAnsi="Arial"/>
                <w:color w:val="000000"/>
                <w:sz w:val="16"/>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A11C25" w:rsidRPr="00A11C25" w:rsidRDefault="00A11C25" w:rsidP="00827FAF">
            <w:pPr>
              <w:autoSpaceDE w:val="0"/>
              <w:autoSpaceDN w:val="0"/>
              <w:adjustRightInd w:val="0"/>
              <w:spacing w:line="240" w:lineRule="auto"/>
              <w:rPr>
                <w:rFonts w:ascii="Arial" w:hAnsi="Arial"/>
                <w:color w:val="000000"/>
                <w:sz w:val="16"/>
                <w:szCs w:val="18"/>
              </w:rPr>
            </w:pPr>
            <w:r w:rsidRPr="00A11C25">
              <w:rPr>
                <w:rFonts w:ascii="Arial" w:hAnsi="Arial"/>
                <w:color w:val="000000"/>
                <w:sz w:val="16"/>
                <w:szCs w:val="18"/>
              </w:rPr>
              <w:t>Negative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right"/>
              <w:rPr>
                <w:rFonts w:ascii="Arial" w:hAnsi="Arial"/>
                <w:color w:val="000000"/>
                <w:sz w:val="16"/>
                <w:szCs w:val="18"/>
              </w:rPr>
            </w:pPr>
            <w:r w:rsidRPr="00A11C25">
              <w:rPr>
                <w:rFonts w:ascii="Arial" w:hAnsi="Arial"/>
                <w:color w:val="000000"/>
                <w:sz w:val="16"/>
                <w:szCs w:val="18"/>
              </w:rPr>
              <w:t>-.202</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right"/>
              <w:rPr>
                <w:rFonts w:ascii="Arial" w:hAnsi="Arial"/>
                <w:color w:val="000000"/>
                <w:sz w:val="16"/>
                <w:szCs w:val="18"/>
              </w:rPr>
            </w:pPr>
            <w:r w:rsidRPr="00A11C25">
              <w:rPr>
                <w:rFonts w:ascii="Arial" w:hAnsi="Arial"/>
                <w:color w:val="000000"/>
                <w:sz w:val="16"/>
                <w:szCs w:val="18"/>
              </w:rPr>
              <w:t>-.156</w:t>
            </w:r>
          </w:p>
        </w:tc>
      </w:tr>
      <w:tr w:rsidR="00A11C25" w:rsidRPr="00A11C25" w:rsidTr="00A11C25">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11C25" w:rsidRPr="00A11C25" w:rsidRDefault="00A11C25" w:rsidP="00827FAF">
            <w:pPr>
              <w:autoSpaceDE w:val="0"/>
              <w:autoSpaceDN w:val="0"/>
              <w:adjustRightInd w:val="0"/>
              <w:spacing w:line="240" w:lineRule="auto"/>
              <w:rPr>
                <w:rFonts w:ascii="Arial" w:hAnsi="Arial"/>
                <w:color w:val="000000"/>
                <w:sz w:val="16"/>
                <w:szCs w:val="18"/>
              </w:rPr>
            </w:pPr>
            <w:r w:rsidRPr="00A11C25">
              <w:rPr>
                <w:rFonts w:ascii="Arial" w:hAnsi="Arial"/>
                <w:color w:val="000000"/>
                <w:sz w:val="16"/>
                <w:szCs w:val="18"/>
              </w:rPr>
              <w:t>Kolmogorov-Smirnov Z</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right"/>
              <w:rPr>
                <w:rFonts w:ascii="Arial" w:hAnsi="Arial"/>
                <w:color w:val="000000"/>
                <w:sz w:val="16"/>
                <w:szCs w:val="18"/>
              </w:rPr>
            </w:pPr>
            <w:r w:rsidRPr="00A11C25">
              <w:rPr>
                <w:rFonts w:ascii="Arial" w:hAnsi="Arial"/>
                <w:color w:val="000000"/>
                <w:sz w:val="16"/>
                <w:szCs w:val="18"/>
              </w:rPr>
              <w:t>1.105</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right"/>
              <w:rPr>
                <w:rFonts w:ascii="Arial" w:hAnsi="Arial"/>
                <w:color w:val="000000"/>
                <w:sz w:val="16"/>
                <w:szCs w:val="18"/>
              </w:rPr>
            </w:pPr>
            <w:r w:rsidRPr="00A11C25">
              <w:rPr>
                <w:rFonts w:ascii="Arial" w:hAnsi="Arial"/>
                <w:color w:val="000000"/>
                <w:sz w:val="16"/>
                <w:szCs w:val="18"/>
              </w:rPr>
              <w:t>.854</w:t>
            </w:r>
          </w:p>
        </w:tc>
      </w:tr>
      <w:tr w:rsidR="00A11C25" w:rsidRPr="00A11C25" w:rsidTr="00A11C25">
        <w:trPr>
          <w:cantSplit/>
          <w:tblHeader/>
          <w:jc w:val="center"/>
        </w:trPr>
        <w:tc>
          <w:tcPr>
            <w:tcW w:w="4543" w:type="dxa"/>
            <w:gridSpan w:val="2"/>
            <w:tcBorders>
              <w:top w:val="nil"/>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A11C25" w:rsidRPr="00A11C25" w:rsidRDefault="00A11C25" w:rsidP="00827FAF">
            <w:pPr>
              <w:autoSpaceDE w:val="0"/>
              <w:autoSpaceDN w:val="0"/>
              <w:adjustRightInd w:val="0"/>
              <w:spacing w:line="240" w:lineRule="auto"/>
              <w:rPr>
                <w:rFonts w:ascii="Arial" w:hAnsi="Arial"/>
                <w:color w:val="000000"/>
                <w:sz w:val="16"/>
                <w:szCs w:val="18"/>
              </w:rPr>
            </w:pPr>
            <w:proofErr w:type="spellStart"/>
            <w:r w:rsidRPr="00A11C25">
              <w:rPr>
                <w:rFonts w:ascii="Arial" w:hAnsi="Arial"/>
                <w:color w:val="000000"/>
                <w:sz w:val="16"/>
                <w:szCs w:val="18"/>
              </w:rPr>
              <w:t>Asymp</w:t>
            </w:r>
            <w:proofErr w:type="spellEnd"/>
            <w:r w:rsidRPr="00A11C25">
              <w:rPr>
                <w:rFonts w:ascii="Arial" w:hAnsi="Arial"/>
                <w:color w:val="000000"/>
                <w:sz w:val="16"/>
                <w:szCs w:val="18"/>
              </w:rPr>
              <w:t>. Sig. (2-tailed)</w:t>
            </w:r>
          </w:p>
        </w:tc>
        <w:tc>
          <w:tcPr>
            <w:tcW w:w="1440" w:type="dxa"/>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right"/>
              <w:rPr>
                <w:rFonts w:ascii="Arial" w:hAnsi="Arial"/>
                <w:color w:val="000000"/>
                <w:sz w:val="16"/>
                <w:szCs w:val="18"/>
              </w:rPr>
            </w:pPr>
            <w:r w:rsidRPr="00A11C25">
              <w:rPr>
                <w:rFonts w:ascii="Arial" w:hAnsi="Arial"/>
                <w:color w:val="000000"/>
                <w:sz w:val="16"/>
                <w:szCs w:val="18"/>
              </w:rPr>
              <w:t>.174</w:t>
            </w:r>
          </w:p>
        </w:tc>
        <w:tc>
          <w:tcPr>
            <w:tcW w:w="1336" w:type="dxa"/>
            <w:tcBorders>
              <w:top w:val="nil"/>
              <w:bottom w:val="single" w:sz="4" w:space="0" w:color="auto"/>
              <w:right w:val="single" w:sz="16" w:space="0" w:color="000000"/>
            </w:tcBorders>
            <w:shd w:val="clear" w:color="auto" w:fill="FFFFFF"/>
            <w:tcMar>
              <w:top w:w="30" w:type="dxa"/>
              <w:left w:w="30" w:type="dxa"/>
              <w:bottom w:w="30" w:type="dxa"/>
              <w:right w:w="30" w:type="dxa"/>
            </w:tcMar>
            <w:vAlign w:val="center"/>
          </w:tcPr>
          <w:p w:rsidR="00A11C25" w:rsidRPr="00A11C25" w:rsidRDefault="00A11C25" w:rsidP="00827FAF">
            <w:pPr>
              <w:autoSpaceDE w:val="0"/>
              <w:autoSpaceDN w:val="0"/>
              <w:adjustRightInd w:val="0"/>
              <w:spacing w:line="240" w:lineRule="auto"/>
              <w:jc w:val="right"/>
              <w:rPr>
                <w:rFonts w:ascii="Arial" w:hAnsi="Arial"/>
                <w:color w:val="000000"/>
                <w:sz w:val="16"/>
                <w:szCs w:val="18"/>
              </w:rPr>
            </w:pPr>
            <w:r w:rsidRPr="00A11C25">
              <w:rPr>
                <w:rFonts w:ascii="Arial" w:hAnsi="Arial"/>
                <w:color w:val="000000"/>
                <w:sz w:val="16"/>
                <w:szCs w:val="18"/>
              </w:rPr>
              <w:t>.460</w:t>
            </w:r>
          </w:p>
        </w:tc>
      </w:tr>
      <w:tr w:rsidR="00A11C25" w:rsidRPr="00A11C25" w:rsidTr="00A11C25">
        <w:trPr>
          <w:cantSplit/>
          <w:jc w:val="center"/>
        </w:trPr>
        <w:tc>
          <w:tcPr>
            <w:tcW w:w="4543"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A11C25" w:rsidRPr="00A11C25" w:rsidRDefault="00A11C25" w:rsidP="00827FAF">
            <w:pPr>
              <w:autoSpaceDE w:val="0"/>
              <w:autoSpaceDN w:val="0"/>
              <w:adjustRightInd w:val="0"/>
              <w:spacing w:line="240" w:lineRule="auto"/>
              <w:rPr>
                <w:rFonts w:ascii="Arial" w:hAnsi="Arial"/>
                <w:color w:val="000000"/>
                <w:sz w:val="16"/>
                <w:szCs w:val="18"/>
              </w:rPr>
            </w:pPr>
            <w:r w:rsidRPr="00A11C25">
              <w:rPr>
                <w:rFonts w:ascii="Arial" w:hAnsi="Arial"/>
                <w:color w:val="000000"/>
                <w:sz w:val="16"/>
                <w:szCs w:val="18"/>
              </w:rPr>
              <w:t>a. Test distribution is Normal.</w:t>
            </w:r>
          </w:p>
        </w:tc>
        <w:tc>
          <w:tcPr>
            <w:tcW w:w="1440" w:type="dxa"/>
            <w:tcBorders>
              <w:top w:val="single" w:sz="4" w:space="0" w:color="auto"/>
              <w:left w:val="nil"/>
              <w:bottom w:val="nil"/>
              <w:right w:val="nil"/>
            </w:tcBorders>
            <w:vAlign w:val="center"/>
          </w:tcPr>
          <w:p w:rsidR="00A11C25" w:rsidRPr="00A11C25" w:rsidRDefault="00A11C25" w:rsidP="00827FAF">
            <w:pPr>
              <w:autoSpaceDE w:val="0"/>
              <w:autoSpaceDN w:val="0"/>
              <w:adjustRightInd w:val="0"/>
              <w:spacing w:line="240" w:lineRule="auto"/>
              <w:rPr>
                <w:rFonts w:ascii="Arial" w:hAnsi="Arial"/>
                <w:color w:val="000000"/>
                <w:sz w:val="16"/>
                <w:szCs w:val="18"/>
              </w:rPr>
            </w:pPr>
          </w:p>
        </w:tc>
        <w:tc>
          <w:tcPr>
            <w:tcW w:w="1336" w:type="dxa"/>
            <w:tcBorders>
              <w:top w:val="single" w:sz="4" w:space="0" w:color="auto"/>
              <w:left w:val="nil"/>
              <w:bottom w:val="nil"/>
              <w:right w:val="nil"/>
            </w:tcBorders>
            <w:vAlign w:val="center"/>
          </w:tcPr>
          <w:p w:rsidR="00A11C25" w:rsidRPr="00A11C25" w:rsidRDefault="00A11C25" w:rsidP="00827FAF">
            <w:pPr>
              <w:autoSpaceDE w:val="0"/>
              <w:autoSpaceDN w:val="0"/>
              <w:adjustRightInd w:val="0"/>
              <w:spacing w:line="240" w:lineRule="auto"/>
              <w:rPr>
                <w:rFonts w:ascii="Arial" w:hAnsi="Arial"/>
                <w:color w:val="000000"/>
                <w:sz w:val="16"/>
                <w:szCs w:val="18"/>
              </w:rPr>
            </w:pPr>
          </w:p>
        </w:tc>
      </w:tr>
    </w:tbl>
    <w:p w:rsidR="008D5DD0" w:rsidRPr="000E2BEC" w:rsidRDefault="00A11C25" w:rsidP="002B5E59">
      <w:pPr>
        <w:pStyle w:val="ListParagraph"/>
        <w:spacing w:line="240" w:lineRule="auto"/>
        <w:ind w:left="1440" w:firstLine="720"/>
        <w:jc w:val="both"/>
        <w:rPr>
          <w:rFonts w:asciiTheme="majorBidi" w:hAnsiTheme="majorBidi" w:cstheme="majorBidi"/>
          <w:sz w:val="20"/>
          <w:szCs w:val="20"/>
        </w:rPr>
      </w:pPr>
      <w:r w:rsidRPr="000E2BEC">
        <w:rPr>
          <w:rFonts w:asciiTheme="majorBidi" w:hAnsiTheme="majorBidi" w:cstheme="majorBidi"/>
          <w:sz w:val="20"/>
          <w:szCs w:val="20"/>
        </w:rPr>
        <w:t xml:space="preserve">Based on the table 4 above, it can be seen that the value of </w:t>
      </w:r>
      <w:proofErr w:type="spellStart"/>
      <w:r w:rsidRPr="000E2BEC">
        <w:rPr>
          <w:rFonts w:asciiTheme="majorBidi" w:hAnsiTheme="majorBidi" w:cstheme="majorBidi"/>
          <w:sz w:val="20"/>
          <w:szCs w:val="20"/>
        </w:rPr>
        <w:t>asymp</w:t>
      </w:r>
      <w:proofErr w:type="spellEnd"/>
      <w:r w:rsidRPr="000E2BEC">
        <w:rPr>
          <w:rFonts w:asciiTheme="majorBidi" w:hAnsiTheme="majorBidi" w:cstheme="majorBidi"/>
          <w:sz w:val="20"/>
          <w:szCs w:val="20"/>
        </w:rPr>
        <w:t xml:space="preserve"> sig of questionnaire was 0.174 and sig value of students’ English achievement who joined English course was 0.460. Significance of questionnaire higher than 0.05 (0.174 &gt; 0.05) and significance value of students’ English achievement who joined English course and (0.460 &gt; 0.05). It means that the data both questionnaire and students’ English achievement who joined English course normal distribution.</w:t>
      </w:r>
    </w:p>
    <w:p w:rsidR="009A7725" w:rsidRPr="000E2BEC" w:rsidRDefault="009A7725" w:rsidP="009A7725">
      <w:pPr>
        <w:pStyle w:val="ListParagraph"/>
        <w:numPr>
          <w:ilvl w:val="0"/>
          <w:numId w:val="9"/>
        </w:numPr>
        <w:spacing w:line="240" w:lineRule="auto"/>
        <w:jc w:val="both"/>
        <w:rPr>
          <w:rFonts w:asciiTheme="majorBidi" w:hAnsiTheme="majorBidi" w:cstheme="majorBidi"/>
          <w:sz w:val="20"/>
          <w:szCs w:val="20"/>
        </w:rPr>
      </w:pPr>
      <w:r w:rsidRPr="000E2BEC">
        <w:rPr>
          <w:rFonts w:asciiTheme="majorBidi" w:hAnsiTheme="majorBidi" w:cstheme="majorBidi"/>
          <w:sz w:val="20"/>
          <w:szCs w:val="20"/>
        </w:rPr>
        <w:t>Test of homogeneity</w:t>
      </w:r>
    </w:p>
    <w:p w:rsidR="008F39DA" w:rsidRDefault="008F39DA" w:rsidP="008F39DA">
      <w:pPr>
        <w:pStyle w:val="ListParagraph"/>
        <w:spacing w:line="240" w:lineRule="auto"/>
        <w:ind w:left="3261" w:firstLine="3"/>
        <w:jc w:val="both"/>
        <w:rPr>
          <w:rFonts w:asciiTheme="majorBidi" w:hAnsiTheme="majorBidi" w:cstheme="majorBidi"/>
          <w:sz w:val="20"/>
          <w:szCs w:val="20"/>
        </w:rPr>
      </w:pPr>
      <w:r>
        <w:rPr>
          <w:rFonts w:asciiTheme="majorBidi" w:hAnsiTheme="majorBidi" w:cstheme="majorBidi"/>
          <w:sz w:val="20"/>
          <w:szCs w:val="20"/>
        </w:rPr>
        <w:t xml:space="preserve">Table </w:t>
      </w:r>
      <w:r w:rsidRPr="008F39DA">
        <w:rPr>
          <w:rFonts w:asciiTheme="majorBidi" w:hAnsiTheme="majorBidi" w:cstheme="majorBidi"/>
          <w:sz w:val="20"/>
          <w:szCs w:val="20"/>
        </w:rPr>
        <w:t>5</w:t>
      </w:r>
      <w:r>
        <w:rPr>
          <w:rFonts w:asciiTheme="majorBidi" w:hAnsiTheme="majorBidi" w:cstheme="majorBidi"/>
          <w:sz w:val="20"/>
          <w:szCs w:val="20"/>
        </w:rPr>
        <w:t>.</w:t>
      </w:r>
      <w:r w:rsidR="009D6960">
        <w:rPr>
          <w:rFonts w:asciiTheme="majorBidi" w:hAnsiTheme="majorBidi" w:cstheme="majorBidi"/>
          <w:sz w:val="20"/>
          <w:szCs w:val="20"/>
        </w:rPr>
        <w:t xml:space="preserve"> The result of homogeneity t</w:t>
      </w:r>
      <w:r w:rsidRPr="008F39DA">
        <w:rPr>
          <w:rFonts w:asciiTheme="majorBidi" w:hAnsiTheme="majorBidi" w:cstheme="majorBidi"/>
          <w:sz w:val="20"/>
          <w:szCs w:val="20"/>
        </w:rPr>
        <w:t>est</w:t>
      </w:r>
    </w:p>
    <w:tbl>
      <w:tblPr>
        <w:tblW w:w="75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400"/>
        <w:gridCol w:w="1440"/>
        <w:gridCol w:w="998"/>
        <w:gridCol w:w="1000"/>
        <w:gridCol w:w="1000"/>
      </w:tblGrid>
      <w:tr w:rsidR="008F39DA" w:rsidRPr="008F39DA" w:rsidTr="008F39DA">
        <w:trPr>
          <w:cantSplit/>
          <w:tblHeader/>
          <w:jc w:val="center"/>
        </w:trPr>
        <w:tc>
          <w:tcPr>
            <w:tcW w:w="7559" w:type="dxa"/>
            <w:gridSpan w:val="6"/>
            <w:tcBorders>
              <w:top w:val="nil"/>
              <w:left w:val="nil"/>
              <w:bottom w:val="nil"/>
              <w:right w:val="nil"/>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center"/>
              <w:rPr>
                <w:rFonts w:ascii="Arial" w:hAnsi="Arial"/>
                <w:color w:val="000000"/>
                <w:sz w:val="16"/>
                <w:szCs w:val="18"/>
              </w:rPr>
            </w:pPr>
            <w:r w:rsidRPr="008F39DA">
              <w:rPr>
                <w:rFonts w:ascii="Arial" w:hAnsi="Arial"/>
                <w:b/>
                <w:bCs/>
                <w:color w:val="000000"/>
                <w:sz w:val="16"/>
                <w:szCs w:val="18"/>
              </w:rPr>
              <w:t>Test of Homogeneity of Variance</w:t>
            </w:r>
          </w:p>
        </w:tc>
      </w:tr>
      <w:tr w:rsidR="008F39DA" w:rsidRPr="008F39DA" w:rsidTr="008F39DA">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39DA" w:rsidRPr="008F39DA" w:rsidRDefault="008F39DA" w:rsidP="00827FAF">
            <w:pPr>
              <w:autoSpaceDE w:val="0"/>
              <w:autoSpaceDN w:val="0"/>
              <w:adjustRightInd w:val="0"/>
              <w:spacing w:line="240" w:lineRule="auto"/>
              <w:rPr>
                <w:rFonts w:cs="Times New Roman"/>
                <w:sz w:val="16"/>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39DA" w:rsidRPr="008F39DA" w:rsidRDefault="008F39DA" w:rsidP="00827FAF">
            <w:pPr>
              <w:autoSpaceDE w:val="0"/>
              <w:autoSpaceDN w:val="0"/>
              <w:adjustRightInd w:val="0"/>
              <w:spacing w:line="240" w:lineRule="auto"/>
              <w:rPr>
                <w:rFonts w:cs="Times New Roman"/>
                <w:sz w:val="16"/>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39DA" w:rsidRPr="008F39DA" w:rsidRDefault="008F39DA" w:rsidP="00827FAF">
            <w:pPr>
              <w:autoSpaceDE w:val="0"/>
              <w:autoSpaceDN w:val="0"/>
              <w:adjustRightInd w:val="0"/>
              <w:spacing w:line="240" w:lineRule="auto"/>
              <w:jc w:val="center"/>
              <w:rPr>
                <w:rFonts w:ascii="Arial" w:hAnsi="Arial"/>
                <w:color w:val="000000"/>
                <w:sz w:val="16"/>
                <w:szCs w:val="18"/>
              </w:rPr>
            </w:pPr>
            <w:proofErr w:type="spellStart"/>
            <w:r w:rsidRPr="008F39DA">
              <w:rPr>
                <w:rFonts w:ascii="Arial" w:hAnsi="Arial"/>
                <w:color w:val="000000"/>
                <w:sz w:val="16"/>
                <w:szCs w:val="18"/>
              </w:rPr>
              <w:t>Levene</w:t>
            </w:r>
            <w:proofErr w:type="spellEnd"/>
            <w:r w:rsidRPr="008F39DA">
              <w:rPr>
                <w:rFonts w:ascii="Arial" w:hAnsi="Arial"/>
                <w:color w:val="000000"/>
                <w:sz w:val="16"/>
                <w:szCs w:val="18"/>
              </w:rPr>
              <w:t xml:space="preserv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39DA" w:rsidRPr="008F39DA" w:rsidRDefault="008F39DA" w:rsidP="00827FAF">
            <w:pPr>
              <w:autoSpaceDE w:val="0"/>
              <w:autoSpaceDN w:val="0"/>
              <w:adjustRightInd w:val="0"/>
              <w:spacing w:line="240" w:lineRule="auto"/>
              <w:jc w:val="center"/>
              <w:rPr>
                <w:rFonts w:ascii="Arial" w:hAnsi="Arial"/>
                <w:color w:val="000000"/>
                <w:sz w:val="16"/>
                <w:szCs w:val="18"/>
              </w:rPr>
            </w:pPr>
            <w:r w:rsidRPr="008F39DA">
              <w:rPr>
                <w:rFonts w:ascii="Arial" w:hAnsi="Arial"/>
                <w:color w:val="000000"/>
                <w:sz w:val="16"/>
                <w:szCs w:val="18"/>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39DA" w:rsidRPr="008F39DA" w:rsidRDefault="008F39DA" w:rsidP="00827FAF">
            <w:pPr>
              <w:autoSpaceDE w:val="0"/>
              <w:autoSpaceDN w:val="0"/>
              <w:adjustRightInd w:val="0"/>
              <w:spacing w:line="240" w:lineRule="auto"/>
              <w:jc w:val="center"/>
              <w:rPr>
                <w:rFonts w:ascii="Arial" w:hAnsi="Arial"/>
                <w:color w:val="000000"/>
                <w:sz w:val="16"/>
                <w:szCs w:val="18"/>
              </w:rPr>
            </w:pPr>
            <w:r w:rsidRPr="008F39DA">
              <w:rPr>
                <w:rFonts w:ascii="Arial" w:hAnsi="Arial"/>
                <w:color w:val="000000"/>
                <w:sz w:val="16"/>
                <w:szCs w:val="18"/>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39DA" w:rsidRPr="008F39DA" w:rsidRDefault="008F39DA" w:rsidP="00827FAF">
            <w:pPr>
              <w:autoSpaceDE w:val="0"/>
              <w:autoSpaceDN w:val="0"/>
              <w:adjustRightInd w:val="0"/>
              <w:spacing w:line="240" w:lineRule="auto"/>
              <w:jc w:val="center"/>
              <w:rPr>
                <w:rFonts w:ascii="Arial" w:hAnsi="Arial"/>
                <w:color w:val="000000"/>
                <w:sz w:val="16"/>
                <w:szCs w:val="18"/>
              </w:rPr>
            </w:pPr>
            <w:r w:rsidRPr="008F39DA">
              <w:rPr>
                <w:rFonts w:ascii="Arial" w:hAnsi="Arial"/>
                <w:color w:val="000000"/>
                <w:sz w:val="16"/>
                <w:szCs w:val="18"/>
              </w:rPr>
              <w:t>Sig.</w:t>
            </w:r>
          </w:p>
        </w:tc>
      </w:tr>
      <w:tr w:rsidR="008F39DA" w:rsidRPr="008F39DA" w:rsidTr="008F39DA">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39DA" w:rsidRPr="008F39DA" w:rsidRDefault="008F39DA" w:rsidP="00827FAF">
            <w:pPr>
              <w:autoSpaceDE w:val="0"/>
              <w:autoSpaceDN w:val="0"/>
              <w:adjustRightInd w:val="0"/>
              <w:spacing w:line="240" w:lineRule="auto"/>
              <w:rPr>
                <w:rFonts w:ascii="Arial" w:hAnsi="Arial"/>
                <w:color w:val="000000"/>
                <w:sz w:val="16"/>
                <w:szCs w:val="18"/>
              </w:rPr>
            </w:pPr>
            <w:proofErr w:type="spellStart"/>
            <w:r w:rsidRPr="008F39DA">
              <w:rPr>
                <w:rFonts w:ascii="Arial" w:hAnsi="Arial"/>
                <w:color w:val="000000"/>
                <w:sz w:val="16"/>
                <w:szCs w:val="18"/>
              </w:rPr>
              <w:t>Nilai</w:t>
            </w:r>
            <w:proofErr w:type="spellEnd"/>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39DA" w:rsidRPr="008F39DA" w:rsidRDefault="008F39DA" w:rsidP="00827FAF">
            <w:pPr>
              <w:autoSpaceDE w:val="0"/>
              <w:autoSpaceDN w:val="0"/>
              <w:adjustRightInd w:val="0"/>
              <w:spacing w:line="240" w:lineRule="auto"/>
              <w:rPr>
                <w:rFonts w:ascii="Arial" w:hAnsi="Arial"/>
                <w:color w:val="000000"/>
                <w:sz w:val="16"/>
                <w:szCs w:val="18"/>
              </w:rPr>
            </w:pPr>
            <w:r w:rsidRPr="008F39DA">
              <w:rPr>
                <w:rFonts w:ascii="Arial" w:hAnsi="Arial"/>
                <w:color w:val="000000"/>
                <w:sz w:val="16"/>
                <w:szCs w:val="18"/>
              </w:rPr>
              <w:t>Based on Mean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right"/>
              <w:rPr>
                <w:rFonts w:ascii="Arial" w:hAnsi="Arial"/>
                <w:color w:val="000000"/>
                <w:sz w:val="16"/>
                <w:szCs w:val="18"/>
              </w:rPr>
            </w:pPr>
            <w:r w:rsidRPr="008F39DA">
              <w:rPr>
                <w:rFonts w:ascii="Arial" w:hAnsi="Arial"/>
                <w:color w:val="000000"/>
                <w:sz w:val="16"/>
                <w:szCs w:val="18"/>
              </w:rPr>
              <w:t>.013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right"/>
              <w:rPr>
                <w:rFonts w:ascii="Arial" w:hAnsi="Arial"/>
                <w:color w:val="000000"/>
                <w:sz w:val="16"/>
                <w:szCs w:val="18"/>
              </w:rPr>
            </w:pPr>
            <w:r w:rsidRPr="008F39DA">
              <w:rPr>
                <w:rFonts w:ascii="Arial" w:hAnsi="Arial"/>
                <w:color w:val="000000"/>
                <w:sz w:val="16"/>
                <w:szCs w:val="18"/>
              </w:rPr>
              <w:t>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right"/>
              <w:rPr>
                <w:rFonts w:ascii="Arial" w:hAnsi="Arial"/>
                <w:color w:val="000000"/>
                <w:sz w:val="16"/>
                <w:szCs w:val="18"/>
              </w:rPr>
            </w:pPr>
            <w:r w:rsidRPr="008F39DA">
              <w:rPr>
                <w:rFonts w:ascii="Arial" w:hAnsi="Arial"/>
                <w:color w:val="000000"/>
                <w:sz w:val="16"/>
                <w:szCs w:val="18"/>
              </w:rPr>
              <w:t>58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right"/>
              <w:rPr>
                <w:rFonts w:ascii="Arial" w:hAnsi="Arial"/>
                <w:color w:val="000000"/>
                <w:sz w:val="16"/>
                <w:szCs w:val="18"/>
              </w:rPr>
            </w:pPr>
            <w:r w:rsidRPr="008F39DA">
              <w:rPr>
                <w:rFonts w:ascii="Arial" w:hAnsi="Arial"/>
                <w:color w:val="000000"/>
                <w:sz w:val="16"/>
                <w:szCs w:val="18"/>
              </w:rPr>
              <w:t>.909</w:t>
            </w:r>
          </w:p>
        </w:tc>
      </w:tr>
      <w:tr w:rsidR="008F39DA" w:rsidRPr="008F39DA" w:rsidTr="008F39DA">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39DA" w:rsidRPr="008F39DA" w:rsidRDefault="008F39DA" w:rsidP="00827FAF">
            <w:pPr>
              <w:autoSpaceDE w:val="0"/>
              <w:autoSpaceDN w:val="0"/>
              <w:adjustRightInd w:val="0"/>
              <w:spacing w:line="240" w:lineRule="auto"/>
              <w:rPr>
                <w:rFonts w:ascii="Arial" w:hAnsi="Arial"/>
                <w:color w:val="000000"/>
                <w:sz w:val="16"/>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8F39DA" w:rsidRPr="008F39DA" w:rsidRDefault="008F39DA" w:rsidP="00827FAF">
            <w:pPr>
              <w:autoSpaceDE w:val="0"/>
              <w:autoSpaceDN w:val="0"/>
              <w:adjustRightInd w:val="0"/>
              <w:spacing w:line="240" w:lineRule="auto"/>
              <w:rPr>
                <w:rFonts w:ascii="Arial" w:hAnsi="Arial"/>
                <w:color w:val="000000"/>
                <w:sz w:val="16"/>
                <w:szCs w:val="18"/>
              </w:rPr>
            </w:pPr>
            <w:r w:rsidRPr="008F39DA">
              <w:rPr>
                <w:rFonts w:ascii="Arial" w:hAnsi="Arial"/>
                <w:color w:val="000000"/>
                <w:sz w:val="16"/>
                <w:szCs w:val="18"/>
              </w:rPr>
              <w:t>Based on Median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right"/>
              <w:rPr>
                <w:rFonts w:ascii="Arial" w:hAnsi="Arial"/>
                <w:color w:val="000000"/>
                <w:sz w:val="16"/>
                <w:szCs w:val="18"/>
              </w:rPr>
            </w:pPr>
            <w:r w:rsidRPr="008F39DA">
              <w:rPr>
                <w:rFonts w:ascii="Arial" w:hAnsi="Arial"/>
                <w:color w:val="000000"/>
                <w:sz w:val="16"/>
                <w:szCs w:val="18"/>
              </w:rPr>
              <w:t>.001</w:t>
            </w:r>
          </w:p>
        </w:tc>
        <w:tc>
          <w:tcPr>
            <w:tcW w:w="998" w:type="dxa"/>
            <w:tcBorders>
              <w:top w:val="nil"/>
              <w:bottom w:val="nil"/>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right"/>
              <w:rPr>
                <w:rFonts w:ascii="Arial" w:hAnsi="Arial"/>
                <w:color w:val="000000"/>
                <w:sz w:val="16"/>
                <w:szCs w:val="18"/>
              </w:rPr>
            </w:pPr>
            <w:r w:rsidRPr="008F39DA">
              <w:rPr>
                <w:rFonts w:ascii="Arial" w:hAnsi="Arial"/>
                <w:color w:val="000000"/>
                <w:sz w:val="16"/>
                <w:szCs w:val="18"/>
              </w:rPr>
              <w:t>1</w:t>
            </w:r>
          </w:p>
        </w:tc>
        <w:tc>
          <w:tcPr>
            <w:tcW w:w="1000" w:type="dxa"/>
            <w:tcBorders>
              <w:top w:val="nil"/>
              <w:bottom w:val="nil"/>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right"/>
              <w:rPr>
                <w:rFonts w:ascii="Arial" w:hAnsi="Arial"/>
                <w:color w:val="000000"/>
                <w:sz w:val="16"/>
                <w:szCs w:val="18"/>
              </w:rPr>
            </w:pPr>
            <w:r w:rsidRPr="008F39DA">
              <w:rPr>
                <w:rFonts w:ascii="Arial" w:hAnsi="Arial"/>
                <w:color w:val="000000"/>
                <w:sz w:val="16"/>
                <w:szCs w:val="18"/>
              </w:rPr>
              <w:t>58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right"/>
              <w:rPr>
                <w:rFonts w:ascii="Arial" w:hAnsi="Arial"/>
                <w:color w:val="000000"/>
                <w:sz w:val="16"/>
                <w:szCs w:val="18"/>
              </w:rPr>
            </w:pPr>
            <w:r w:rsidRPr="008F39DA">
              <w:rPr>
                <w:rFonts w:ascii="Arial" w:hAnsi="Arial"/>
                <w:color w:val="000000"/>
                <w:sz w:val="16"/>
                <w:szCs w:val="18"/>
              </w:rPr>
              <w:t>.978</w:t>
            </w:r>
          </w:p>
        </w:tc>
      </w:tr>
      <w:tr w:rsidR="008F39DA" w:rsidRPr="008F39DA" w:rsidTr="008F39DA">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39DA" w:rsidRPr="008F39DA" w:rsidRDefault="008F39DA" w:rsidP="00827FAF">
            <w:pPr>
              <w:autoSpaceDE w:val="0"/>
              <w:autoSpaceDN w:val="0"/>
              <w:adjustRightInd w:val="0"/>
              <w:spacing w:line="240" w:lineRule="auto"/>
              <w:rPr>
                <w:rFonts w:ascii="Arial" w:hAnsi="Arial"/>
                <w:color w:val="000000"/>
                <w:sz w:val="16"/>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8F39DA" w:rsidRPr="008F39DA" w:rsidRDefault="008F39DA" w:rsidP="00827FAF">
            <w:pPr>
              <w:autoSpaceDE w:val="0"/>
              <w:autoSpaceDN w:val="0"/>
              <w:adjustRightInd w:val="0"/>
              <w:spacing w:line="240" w:lineRule="auto"/>
              <w:rPr>
                <w:rFonts w:ascii="Arial" w:hAnsi="Arial"/>
                <w:color w:val="000000"/>
                <w:sz w:val="16"/>
                <w:szCs w:val="18"/>
              </w:rPr>
            </w:pPr>
            <w:r w:rsidRPr="008F39DA">
              <w:rPr>
                <w:rFonts w:ascii="Arial" w:hAnsi="Arial"/>
                <w:color w:val="000000"/>
                <w:sz w:val="16"/>
                <w:szCs w:val="18"/>
              </w:rPr>
              <w:t xml:space="preserve">Based on Median and with adjusted </w:t>
            </w:r>
            <w:proofErr w:type="spellStart"/>
            <w:r w:rsidRPr="008F39DA">
              <w:rPr>
                <w:rFonts w:ascii="Arial" w:hAnsi="Arial"/>
                <w:color w:val="000000"/>
                <w:sz w:val="16"/>
                <w:szCs w:val="18"/>
              </w:rPr>
              <w:t>df</w:t>
            </w:r>
            <w:proofErr w:type="spellEnd"/>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right"/>
              <w:rPr>
                <w:rFonts w:ascii="Arial" w:hAnsi="Arial"/>
                <w:color w:val="000000"/>
                <w:sz w:val="16"/>
                <w:szCs w:val="18"/>
              </w:rPr>
            </w:pPr>
            <w:r w:rsidRPr="008F39DA">
              <w:rPr>
                <w:rFonts w:ascii="Arial" w:hAnsi="Arial"/>
                <w:color w:val="000000"/>
                <w:sz w:val="16"/>
                <w:szCs w:val="18"/>
              </w:rPr>
              <w:t>.001</w:t>
            </w:r>
          </w:p>
        </w:tc>
        <w:tc>
          <w:tcPr>
            <w:tcW w:w="998" w:type="dxa"/>
            <w:tcBorders>
              <w:top w:val="nil"/>
              <w:bottom w:val="nil"/>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right"/>
              <w:rPr>
                <w:rFonts w:ascii="Arial" w:hAnsi="Arial"/>
                <w:color w:val="000000"/>
                <w:sz w:val="16"/>
                <w:szCs w:val="18"/>
              </w:rPr>
            </w:pPr>
            <w:r w:rsidRPr="008F39DA">
              <w:rPr>
                <w:rFonts w:ascii="Arial" w:hAnsi="Arial"/>
                <w:color w:val="000000"/>
                <w:sz w:val="16"/>
                <w:szCs w:val="18"/>
              </w:rPr>
              <w:t>1</w:t>
            </w:r>
          </w:p>
        </w:tc>
        <w:tc>
          <w:tcPr>
            <w:tcW w:w="1000" w:type="dxa"/>
            <w:tcBorders>
              <w:top w:val="nil"/>
              <w:bottom w:val="nil"/>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right"/>
              <w:rPr>
                <w:rFonts w:ascii="Arial" w:hAnsi="Arial"/>
                <w:color w:val="000000"/>
                <w:sz w:val="16"/>
                <w:szCs w:val="18"/>
              </w:rPr>
            </w:pPr>
            <w:r w:rsidRPr="008F39DA">
              <w:rPr>
                <w:rFonts w:ascii="Arial" w:hAnsi="Arial"/>
                <w:color w:val="000000"/>
                <w:sz w:val="16"/>
                <w:szCs w:val="18"/>
              </w:rPr>
              <w:t>57.904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right"/>
              <w:rPr>
                <w:rFonts w:ascii="Arial" w:hAnsi="Arial"/>
                <w:color w:val="000000"/>
                <w:sz w:val="16"/>
                <w:szCs w:val="18"/>
              </w:rPr>
            </w:pPr>
            <w:r w:rsidRPr="008F39DA">
              <w:rPr>
                <w:rFonts w:ascii="Arial" w:hAnsi="Arial"/>
                <w:color w:val="000000"/>
                <w:sz w:val="16"/>
                <w:szCs w:val="18"/>
              </w:rPr>
              <w:t>.978</w:t>
            </w:r>
          </w:p>
        </w:tc>
      </w:tr>
      <w:tr w:rsidR="008F39DA" w:rsidRPr="008F39DA" w:rsidTr="008F39DA">
        <w:trPr>
          <w:cantSplit/>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39DA" w:rsidRPr="008F39DA" w:rsidRDefault="008F39DA" w:rsidP="00827FAF">
            <w:pPr>
              <w:autoSpaceDE w:val="0"/>
              <w:autoSpaceDN w:val="0"/>
              <w:adjustRightInd w:val="0"/>
              <w:spacing w:line="240" w:lineRule="auto"/>
              <w:rPr>
                <w:rFonts w:ascii="Arial" w:hAnsi="Arial"/>
                <w:color w:val="000000"/>
                <w:sz w:val="16"/>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39DA" w:rsidRPr="008F39DA" w:rsidRDefault="008F39DA" w:rsidP="00827FAF">
            <w:pPr>
              <w:autoSpaceDE w:val="0"/>
              <w:autoSpaceDN w:val="0"/>
              <w:adjustRightInd w:val="0"/>
              <w:spacing w:line="240" w:lineRule="auto"/>
              <w:rPr>
                <w:rFonts w:ascii="Arial" w:hAnsi="Arial"/>
                <w:color w:val="000000"/>
                <w:sz w:val="16"/>
                <w:szCs w:val="18"/>
              </w:rPr>
            </w:pPr>
            <w:r w:rsidRPr="008F39DA">
              <w:rPr>
                <w:rFonts w:ascii="Arial" w:hAnsi="Arial"/>
                <w:color w:val="000000"/>
                <w:sz w:val="16"/>
                <w:szCs w:val="18"/>
              </w:rPr>
              <w:t>Based on trimmed mean</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right"/>
              <w:rPr>
                <w:rFonts w:ascii="Arial" w:hAnsi="Arial"/>
                <w:color w:val="000000"/>
                <w:sz w:val="16"/>
                <w:szCs w:val="18"/>
              </w:rPr>
            </w:pPr>
            <w:r w:rsidRPr="008F39DA">
              <w:rPr>
                <w:rFonts w:ascii="Arial" w:hAnsi="Arial"/>
                <w:color w:val="000000"/>
                <w:sz w:val="16"/>
                <w:szCs w:val="18"/>
              </w:rPr>
              <w:t>.017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right"/>
              <w:rPr>
                <w:rFonts w:ascii="Arial" w:hAnsi="Arial"/>
                <w:color w:val="000000"/>
                <w:sz w:val="16"/>
                <w:szCs w:val="18"/>
              </w:rPr>
            </w:pPr>
            <w:r w:rsidRPr="008F39DA">
              <w:rPr>
                <w:rFonts w:ascii="Arial" w:hAnsi="Arial"/>
                <w:color w:val="000000"/>
                <w:sz w:val="16"/>
                <w:szCs w:val="18"/>
              </w:rPr>
              <w:t>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right"/>
              <w:rPr>
                <w:rFonts w:ascii="Arial" w:hAnsi="Arial"/>
                <w:color w:val="000000"/>
                <w:sz w:val="16"/>
                <w:szCs w:val="18"/>
              </w:rPr>
            </w:pPr>
            <w:r w:rsidRPr="008F39DA">
              <w:rPr>
                <w:rFonts w:ascii="Arial" w:hAnsi="Arial"/>
                <w:color w:val="000000"/>
                <w:sz w:val="16"/>
                <w:szCs w:val="18"/>
              </w:rPr>
              <w:t>58</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F39DA" w:rsidRPr="008F39DA" w:rsidRDefault="008F39DA" w:rsidP="00827FAF">
            <w:pPr>
              <w:autoSpaceDE w:val="0"/>
              <w:autoSpaceDN w:val="0"/>
              <w:adjustRightInd w:val="0"/>
              <w:spacing w:line="240" w:lineRule="auto"/>
              <w:jc w:val="right"/>
              <w:rPr>
                <w:rFonts w:ascii="Arial" w:hAnsi="Arial"/>
                <w:color w:val="000000"/>
                <w:sz w:val="16"/>
                <w:szCs w:val="18"/>
              </w:rPr>
            </w:pPr>
            <w:r w:rsidRPr="008F39DA">
              <w:rPr>
                <w:rFonts w:ascii="Arial" w:hAnsi="Arial"/>
                <w:color w:val="000000"/>
                <w:sz w:val="16"/>
                <w:szCs w:val="18"/>
              </w:rPr>
              <w:t>.896</w:t>
            </w:r>
          </w:p>
        </w:tc>
      </w:tr>
    </w:tbl>
    <w:p w:rsidR="008F39DA" w:rsidRPr="000E2BEC" w:rsidRDefault="008F39DA" w:rsidP="003A2B28">
      <w:pPr>
        <w:spacing w:line="240" w:lineRule="auto"/>
        <w:ind w:left="1440" w:firstLine="720"/>
        <w:jc w:val="both"/>
        <w:rPr>
          <w:rFonts w:asciiTheme="majorBidi" w:hAnsiTheme="majorBidi" w:cstheme="majorBidi"/>
          <w:sz w:val="20"/>
          <w:szCs w:val="20"/>
        </w:rPr>
      </w:pPr>
      <w:r w:rsidRPr="000E2BEC">
        <w:rPr>
          <w:rFonts w:asciiTheme="majorBidi" w:hAnsiTheme="majorBidi" w:cstheme="majorBidi"/>
          <w:sz w:val="20"/>
          <w:szCs w:val="20"/>
        </w:rPr>
        <w:t>Based on the table 5 above the significance was 0.909, showed that the significance test was higher than the significance level (0.909 &gt; 0.05). It means that the sample was homogenous.</w:t>
      </w:r>
    </w:p>
    <w:p w:rsidR="009A7725" w:rsidRPr="000E2BEC" w:rsidRDefault="009A7725" w:rsidP="009A7725">
      <w:pPr>
        <w:pStyle w:val="ListParagraph"/>
        <w:numPr>
          <w:ilvl w:val="0"/>
          <w:numId w:val="9"/>
        </w:numPr>
        <w:spacing w:line="240" w:lineRule="auto"/>
        <w:jc w:val="both"/>
        <w:rPr>
          <w:rFonts w:asciiTheme="majorBidi" w:hAnsiTheme="majorBidi" w:cstheme="majorBidi"/>
          <w:sz w:val="20"/>
          <w:szCs w:val="20"/>
        </w:rPr>
      </w:pPr>
      <w:r w:rsidRPr="000E2BEC">
        <w:rPr>
          <w:rFonts w:asciiTheme="majorBidi" w:hAnsiTheme="majorBidi" w:cstheme="majorBidi"/>
          <w:sz w:val="20"/>
          <w:szCs w:val="20"/>
        </w:rPr>
        <w:t>Test of Hypothesis</w:t>
      </w:r>
    </w:p>
    <w:p w:rsidR="009D6960" w:rsidRDefault="009D6960" w:rsidP="009D6960">
      <w:pPr>
        <w:pStyle w:val="ListParagraph"/>
        <w:spacing w:line="240" w:lineRule="auto"/>
        <w:ind w:left="3261"/>
        <w:jc w:val="both"/>
        <w:rPr>
          <w:rFonts w:asciiTheme="majorBidi" w:hAnsiTheme="majorBidi" w:cstheme="majorBidi"/>
          <w:sz w:val="20"/>
          <w:szCs w:val="20"/>
        </w:rPr>
      </w:pPr>
      <w:r>
        <w:rPr>
          <w:rFonts w:asciiTheme="majorBidi" w:hAnsiTheme="majorBidi" w:cstheme="majorBidi"/>
          <w:sz w:val="20"/>
          <w:szCs w:val="20"/>
        </w:rPr>
        <w:t xml:space="preserve">Table </w:t>
      </w:r>
      <w:r w:rsidRPr="009D6960">
        <w:rPr>
          <w:rFonts w:asciiTheme="majorBidi" w:hAnsiTheme="majorBidi" w:cstheme="majorBidi"/>
          <w:sz w:val="20"/>
          <w:szCs w:val="20"/>
        </w:rPr>
        <w:t>6</w:t>
      </w:r>
      <w:r>
        <w:rPr>
          <w:rFonts w:asciiTheme="majorBidi" w:hAnsiTheme="majorBidi" w:cstheme="majorBidi"/>
          <w:sz w:val="20"/>
          <w:szCs w:val="20"/>
        </w:rPr>
        <w:t>. The result of correlation t</w:t>
      </w:r>
      <w:r w:rsidRPr="009D6960">
        <w:rPr>
          <w:rFonts w:asciiTheme="majorBidi" w:hAnsiTheme="majorBidi" w:cstheme="majorBidi"/>
          <w:sz w:val="20"/>
          <w:szCs w:val="20"/>
        </w:rPr>
        <w:t>est</w:t>
      </w:r>
    </w:p>
    <w:tbl>
      <w:tblPr>
        <w:tblW w:w="61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4"/>
        <w:gridCol w:w="1949"/>
        <w:gridCol w:w="1440"/>
        <w:gridCol w:w="1336"/>
      </w:tblGrid>
      <w:tr w:rsidR="0074183E" w:rsidRPr="0074183E" w:rsidTr="0074183E">
        <w:trPr>
          <w:cantSplit/>
          <w:tblHeader/>
          <w:jc w:val="center"/>
        </w:trPr>
        <w:tc>
          <w:tcPr>
            <w:tcW w:w="6177" w:type="dxa"/>
            <w:gridSpan w:val="4"/>
            <w:tcBorders>
              <w:top w:val="nil"/>
              <w:left w:val="nil"/>
              <w:bottom w:val="nil"/>
              <w:right w:val="nil"/>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center"/>
              <w:rPr>
                <w:rFonts w:ascii="Arial" w:hAnsi="Arial"/>
                <w:color w:val="000000"/>
                <w:sz w:val="16"/>
                <w:szCs w:val="18"/>
              </w:rPr>
            </w:pPr>
            <w:r w:rsidRPr="0074183E">
              <w:rPr>
                <w:rFonts w:ascii="Arial" w:hAnsi="Arial"/>
                <w:b/>
                <w:bCs/>
                <w:color w:val="000000"/>
                <w:sz w:val="16"/>
                <w:szCs w:val="18"/>
              </w:rPr>
              <w:t>Correlations</w:t>
            </w:r>
          </w:p>
        </w:tc>
      </w:tr>
      <w:tr w:rsidR="0074183E" w:rsidRPr="0074183E" w:rsidTr="0074183E">
        <w:trPr>
          <w:cantSplit/>
          <w:tblHeader/>
          <w:jc w:val="center"/>
        </w:trPr>
        <w:tc>
          <w:tcPr>
            <w:tcW w:w="145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cs="Times New Roman"/>
                <w:sz w:val="16"/>
                <w:szCs w:val="24"/>
              </w:rPr>
            </w:pPr>
          </w:p>
        </w:tc>
        <w:tc>
          <w:tcPr>
            <w:tcW w:w="19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cs="Times New Roman"/>
                <w:sz w:val="16"/>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4183E" w:rsidRPr="0074183E" w:rsidRDefault="0074183E" w:rsidP="00827FAF">
            <w:pPr>
              <w:autoSpaceDE w:val="0"/>
              <w:autoSpaceDN w:val="0"/>
              <w:adjustRightInd w:val="0"/>
              <w:spacing w:line="240" w:lineRule="auto"/>
              <w:jc w:val="center"/>
              <w:rPr>
                <w:rFonts w:ascii="Arial" w:hAnsi="Arial"/>
                <w:color w:val="000000"/>
                <w:sz w:val="16"/>
                <w:szCs w:val="18"/>
              </w:rPr>
            </w:pPr>
            <w:r w:rsidRPr="0074183E">
              <w:rPr>
                <w:rFonts w:ascii="Arial" w:hAnsi="Arial"/>
                <w:color w:val="000000"/>
                <w:sz w:val="16"/>
                <w:szCs w:val="18"/>
              </w:rPr>
              <w:t>Questionnaire</w:t>
            </w:r>
          </w:p>
        </w:tc>
        <w:tc>
          <w:tcPr>
            <w:tcW w:w="133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183E" w:rsidRPr="0074183E" w:rsidRDefault="0074183E" w:rsidP="00827FAF">
            <w:pPr>
              <w:autoSpaceDE w:val="0"/>
              <w:autoSpaceDN w:val="0"/>
              <w:adjustRightInd w:val="0"/>
              <w:spacing w:line="240" w:lineRule="auto"/>
              <w:jc w:val="center"/>
              <w:rPr>
                <w:rFonts w:ascii="Arial" w:hAnsi="Arial"/>
                <w:color w:val="000000"/>
                <w:sz w:val="16"/>
                <w:szCs w:val="18"/>
              </w:rPr>
            </w:pPr>
            <w:r w:rsidRPr="0074183E">
              <w:rPr>
                <w:rFonts w:ascii="Arial" w:hAnsi="Arial"/>
                <w:color w:val="000000"/>
                <w:sz w:val="16"/>
                <w:szCs w:val="18"/>
              </w:rPr>
              <w:t>Achievement</w:t>
            </w:r>
          </w:p>
        </w:tc>
      </w:tr>
      <w:tr w:rsidR="0074183E" w:rsidRPr="0074183E" w:rsidTr="0074183E">
        <w:trPr>
          <w:cantSplit/>
          <w:tblHeader/>
          <w:jc w:val="center"/>
        </w:trPr>
        <w:tc>
          <w:tcPr>
            <w:tcW w:w="145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Questionnaire</w:t>
            </w:r>
          </w:p>
        </w:tc>
        <w:tc>
          <w:tcPr>
            <w:tcW w:w="19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Pearson Correlation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1</w:t>
            </w:r>
          </w:p>
        </w:tc>
        <w:tc>
          <w:tcPr>
            <w:tcW w:w="133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.403</w:t>
            </w:r>
            <w:r w:rsidRPr="0074183E">
              <w:rPr>
                <w:rFonts w:ascii="Arial" w:hAnsi="Arial"/>
                <w:color w:val="000000"/>
                <w:sz w:val="16"/>
                <w:szCs w:val="18"/>
                <w:vertAlign w:val="superscript"/>
              </w:rPr>
              <w:t>*</w:t>
            </w:r>
          </w:p>
        </w:tc>
      </w:tr>
      <w:tr w:rsidR="0074183E" w:rsidRPr="0074183E" w:rsidTr="0074183E">
        <w:trPr>
          <w:cantSplit/>
          <w:tblHeader/>
          <w:jc w:val="center"/>
        </w:trPr>
        <w:tc>
          <w:tcPr>
            <w:tcW w:w="145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cs="Times New Roman"/>
                <w:sz w:val="16"/>
                <w:szCs w:val="24"/>
              </w:rPr>
            </w:pP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.027</w:t>
            </w:r>
          </w:p>
        </w:tc>
      </w:tr>
      <w:tr w:rsidR="0074183E" w:rsidRPr="0074183E" w:rsidTr="0074183E">
        <w:trPr>
          <w:cantSplit/>
          <w:tblHeader/>
          <w:jc w:val="center"/>
        </w:trPr>
        <w:tc>
          <w:tcPr>
            <w:tcW w:w="145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N</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30</w:t>
            </w:r>
          </w:p>
        </w:tc>
        <w:tc>
          <w:tcPr>
            <w:tcW w:w="1336" w:type="dxa"/>
            <w:tcBorders>
              <w:top w:val="nil"/>
              <w:right w:val="single" w:sz="16" w:space="0" w:color="000000"/>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30</w:t>
            </w:r>
          </w:p>
        </w:tc>
      </w:tr>
      <w:tr w:rsidR="0074183E" w:rsidRPr="0074183E" w:rsidTr="0074183E">
        <w:trPr>
          <w:cantSplit/>
          <w:tblHeader/>
          <w:jc w:val="center"/>
        </w:trPr>
        <w:tc>
          <w:tcPr>
            <w:tcW w:w="145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Achievement</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Pearson Correlation</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.403</w:t>
            </w:r>
            <w:r w:rsidRPr="0074183E">
              <w:rPr>
                <w:rFonts w:ascii="Arial" w:hAnsi="Arial"/>
                <w:color w:val="000000"/>
                <w:sz w:val="16"/>
                <w:szCs w:val="18"/>
                <w:vertAlign w:val="superscript"/>
              </w:rPr>
              <w:t>*</w:t>
            </w:r>
          </w:p>
        </w:tc>
        <w:tc>
          <w:tcPr>
            <w:tcW w:w="1336" w:type="dxa"/>
            <w:tcBorders>
              <w:bottom w:val="nil"/>
              <w:right w:val="single" w:sz="16" w:space="0" w:color="000000"/>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1</w:t>
            </w:r>
          </w:p>
        </w:tc>
      </w:tr>
      <w:tr w:rsidR="0074183E" w:rsidRPr="0074183E" w:rsidTr="0074183E">
        <w:trPr>
          <w:cantSplit/>
          <w:tblHeader/>
          <w:jc w:val="center"/>
        </w:trPr>
        <w:tc>
          <w:tcPr>
            <w:tcW w:w="145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.027</w:t>
            </w:r>
          </w:p>
        </w:tc>
        <w:tc>
          <w:tcPr>
            <w:tcW w:w="1336" w:type="dxa"/>
            <w:tcBorders>
              <w:top w:val="nil"/>
              <w:bottom w:val="nil"/>
              <w:right w:val="single" w:sz="16" w:space="0" w:color="000000"/>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cs="Times New Roman"/>
                <w:sz w:val="16"/>
                <w:szCs w:val="24"/>
              </w:rPr>
            </w:pPr>
          </w:p>
        </w:tc>
      </w:tr>
      <w:tr w:rsidR="0074183E" w:rsidRPr="0074183E" w:rsidTr="0074183E">
        <w:trPr>
          <w:cantSplit/>
          <w:tblHeader/>
          <w:jc w:val="center"/>
        </w:trPr>
        <w:tc>
          <w:tcPr>
            <w:tcW w:w="145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cs="Times New Roman"/>
                <w:sz w:val="16"/>
                <w:szCs w:val="24"/>
              </w:rPr>
            </w:pPr>
          </w:p>
        </w:tc>
        <w:tc>
          <w:tcPr>
            <w:tcW w:w="19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N</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30</w:t>
            </w:r>
          </w:p>
        </w:tc>
        <w:tc>
          <w:tcPr>
            <w:tcW w:w="133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30</w:t>
            </w:r>
          </w:p>
        </w:tc>
      </w:tr>
      <w:tr w:rsidR="0074183E" w:rsidRPr="0074183E" w:rsidTr="0074183E">
        <w:trPr>
          <w:cantSplit/>
          <w:jc w:val="center"/>
        </w:trPr>
        <w:tc>
          <w:tcPr>
            <w:tcW w:w="6177" w:type="dxa"/>
            <w:gridSpan w:val="4"/>
            <w:tcBorders>
              <w:top w:val="nil"/>
              <w:left w:val="nil"/>
              <w:bottom w:val="nil"/>
              <w:right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 Correlation is significant at the 0.05 level (2-tailed).</w:t>
            </w:r>
          </w:p>
        </w:tc>
      </w:tr>
    </w:tbl>
    <w:p w:rsidR="009D6960" w:rsidRDefault="003A2B28" w:rsidP="009D6960">
      <w:pPr>
        <w:pStyle w:val="ListParagraph"/>
        <w:spacing w:line="240" w:lineRule="auto"/>
        <w:ind w:left="1437"/>
        <w:jc w:val="both"/>
        <w:rPr>
          <w:rFonts w:asciiTheme="majorBidi" w:hAnsiTheme="majorBidi" w:cstheme="majorBidi"/>
          <w:sz w:val="20"/>
          <w:szCs w:val="20"/>
        </w:rPr>
      </w:pPr>
      <w:r>
        <w:rPr>
          <w:rFonts w:asciiTheme="majorBidi" w:hAnsiTheme="majorBidi" w:cstheme="majorBidi"/>
          <w:sz w:val="20"/>
          <w:szCs w:val="20"/>
        </w:rPr>
        <w:tab/>
      </w:r>
    </w:p>
    <w:p w:rsidR="0074183E" w:rsidRPr="000E2BEC" w:rsidRDefault="0074183E" w:rsidP="003A2B28">
      <w:pPr>
        <w:pStyle w:val="ListParagraph"/>
        <w:spacing w:line="240" w:lineRule="auto"/>
        <w:ind w:left="1440" w:firstLine="720"/>
        <w:jc w:val="both"/>
        <w:rPr>
          <w:rFonts w:asciiTheme="majorBidi" w:hAnsiTheme="majorBidi" w:cstheme="majorBidi"/>
          <w:sz w:val="20"/>
          <w:szCs w:val="20"/>
        </w:rPr>
      </w:pPr>
      <w:r w:rsidRPr="000E2BEC">
        <w:rPr>
          <w:rFonts w:asciiTheme="majorBidi" w:hAnsiTheme="majorBidi" w:cstheme="majorBidi"/>
          <w:sz w:val="20"/>
          <w:szCs w:val="20"/>
        </w:rPr>
        <w:t xml:space="preserve">Based on the table calculation, the correlation was 0.403 and it was higher than 0.05 (0.403 &gt; 0.05) based on </w:t>
      </w:r>
      <w:proofErr w:type="spellStart"/>
      <w:r w:rsidRPr="000E2BEC">
        <w:rPr>
          <w:rFonts w:asciiTheme="majorBidi" w:hAnsiTheme="majorBidi" w:cstheme="majorBidi"/>
          <w:sz w:val="20"/>
          <w:szCs w:val="20"/>
        </w:rPr>
        <w:t>Sugiyono</w:t>
      </w:r>
      <w:proofErr w:type="spellEnd"/>
      <w:r w:rsidRPr="000E2BEC">
        <w:rPr>
          <w:rFonts w:asciiTheme="majorBidi" w:hAnsiTheme="majorBidi" w:cstheme="majorBidi"/>
          <w:sz w:val="20"/>
          <w:szCs w:val="20"/>
        </w:rPr>
        <w:t xml:space="preserve"> (2015</w:t>
      </w:r>
      <w:r w:rsidR="009F5929" w:rsidRPr="000E2BEC">
        <w:rPr>
          <w:rFonts w:asciiTheme="majorBidi" w:hAnsiTheme="majorBidi" w:cstheme="majorBidi"/>
          <w:sz w:val="20"/>
          <w:szCs w:val="20"/>
        </w:rPr>
        <w:t xml:space="preserve">: </w:t>
      </w:r>
      <w:r w:rsidRPr="000E2BEC">
        <w:rPr>
          <w:rFonts w:asciiTheme="majorBidi" w:hAnsiTheme="majorBidi" w:cstheme="majorBidi"/>
          <w:sz w:val="20"/>
          <w:szCs w:val="20"/>
        </w:rPr>
        <w:t>231) correlation level was medium.</w:t>
      </w:r>
    </w:p>
    <w:p w:rsidR="0074183E" w:rsidRDefault="0074183E" w:rsidP="0074183E">
      <w:pPr>
        <w:pStyle w:val="ListParagraph"/>
        <w:spacing w:line="240" w:lineRule="auto"/>
        <w:ind w:left="3261"/>
        <w:jc w:val="both"/>
        <w:rPr>
          <w:rFonts w:asciiTheme="majorBidi" w:hAnsiTheme="majorBidi" w:cstheme="majorBidi"/>
          <w:sz w:val="20"/>
          <w:szCs w:val="20"/>
        </w:rPr>
      </w:pPr>
      <w:r w:rsidRPr="0074183E">
        <w:rPr>
          <w:rFonts w:asciiTheme="majorBidi" w:hAnsiTheme="majorBidi" w:cstheme="majorBidi"/>
          <w:sz w:val="20"/>
          <w:szCs w:val="20"/>
        </w:rPr>
        <w:t>Table 4.7 The Coefficient of Regression</w:t>
      </w:r>
    </w:p>
    <w:tbl>
      <w:tblPr>
        <w:tblW w:w="60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2"/>
        <w:gridCol w:w="1048"/>
        <w:gridCol w:w="1157"/>
        <w:gridCol w:w="1438"/>
      </w:tblGrid>
      <w:tr w:rsidR="0074183E" w:rsidRPr="0074183E" w:rsidTr="0074183E">
        <w:trPr>
          <w:cantSplit/>
          <w:tblHeader/>
          <w:jc w:val="center"/>
        </w:trPr>
        <w:tc>
          <w:tcPr>
            <w:tcW w:w="6045" w:type="dxa"/>
            <w:gridSpan w:val="4"/>
            <w:tcBorders>
              <w:top w:val="nil"/>
              <w:left w:val="nil"/>
              <w:bottom w:val="nil"/>
              <w:right w:val="nil"/>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center"/>
              <w:rPr>
                <w:rFonts w:ascii="Arial" w:hAnsi="Arial"/>
                <w:color w:val="000000"/>
                <w:sz w:val="16"/>
                <w:szCs w:val="18"/>
              </w:rPr>
            </w:pPr>
            <w:proofErr w:type="spellStart"/>
            <w:r w:rsidRPr="0074183E">
              <w:rPr>
                <w:rFonts w:ascii="Arial" w:hAnsi="Arial"/>
                <w:b/>
                <w:bCs/>
                <w:color w:val="000000"/>
                <w:sz w:val="16"/>
                <w:szCs w:val="18"/>
              </w:rPr>
              <w:t>Coefficients</w:t>
            </w:r>
            <w:r w:rsidRPr="0074183E">
              <w:rPr>
                <w:rFonts w:ascii="Arial" w:hAnsi="Arial"/>
                <w:b/>
                <w:bCs/>
                <w:color w:val="000000"/>
                <w:sz w:val="16"/>
                <w:szCs w:val="18"/>
                <w:vertAlign w:val="superscript"/>
              </w:rPr>
              <w:t>a</w:t>
            </w:r>
            <w:proofErr w:type="spellEnd"/>
          </w:p>
        </w:tc>
      </w:tr>
      <w:tr w:rsidR="0074183E" w:rsidRPr="0074183E" w:rsidTr="0074183E">
        <w:trPr>
          <w:cantSplit/>
          <w:tblHeader/>
          <w:jc w:val="center"/>
        </w:trPr>
        <w:tc>
          <w:tcPr>
            <w:tcW w:w="2402"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cs="Times New Roman"/>
                <w:sz w:val="16"/>
                <w:szCs w:val="24"/>
              </w:rPr>
            </w:pPr>
          </w:p>
        </w:tc>
        <w:tc>
          <w:tcPr>
            <w:tcW w:w="10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cs="Times New Roman"/>
                <w:sz w:val="16"/>
                <w:szCs w:val="24"/>
              </w:rPr>
            </w:pPr>
          </w:p>
        </w:tc>
        <w:tc>
          <w:tcPr>
            <w:tcW w:w="2595"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74183E" w:rsidRPr="0074183E" w:rsidRDefault="0074183E" w:rsidP="00827FAF">
            <w:pPr>
              <w:autoSpaceDE w:val="0"/>
              <w:autoSpaceDN w:val="0"/>
              <w:adjustRightInd w:val="0"/>
              <w:spacing w:line="240" w:lineRule="auto"/>
              <w:jc w:val="center"/>
              <w:rPr>
                <w:rFonts w:ascii="Arial" w:hAnsi="Arial"/>
                <w:color w:val="000000"/>
                <w:sz w:val="16"/>
                <w:szCs w:val="18"/>
              </w:rPr>
            </w:pPr>
            <w:r w:rsidRPr="0074183E">
              <w:rPr>
                <w:rFonts w:ascii="Arial" w:hAnsi="Arial"/>
                <w:color w:val="000000"/>
                <w:sz w:val="16"/>
                <w:szCs w:val="18"/>
              </w:rPr>
              <w:t>Model</w:t>
            </w:r>
          </w:p>
        </w:tc>
      </w:tr>
      <w:tr w:rsidR="0074183E" w:rsidRPr="0074183E" w:rsidTr="0074183E">
        <w:trPr>
          <w:cantSplit/>
          <w:tblHeader/>
          <w:jc w:val="center"/>
        </w:trPr>
        <w:tc>
          <w:tcPr>
            <w:tcW w:w="2402" w:type="dxa"/>
            <w:tcBorders>
              <w:top w:val="nil"/>
              <w:left w:val="single" w:sz="16" w:space="0" w:color="000000"/>
              <w:bottom w:val="nil"/>
              <w:right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cs="Times New Roman"/>
                <w:sz w:val="16"/>
                <w:szCs w:val="24"/>
              </w:rPr>
            </w:pPr>
          </w:p>
        </w:tc>
        <w:tc>
          <w:tcPr>
            <w:tcW w:w="1048" w:type="dxa"/>
            <w:tcBorders>
              <w:top w:val="nil"/>
              <w:left w:val="nil"/>
              <w:bottom w:val="nil"/>
              <w:right w:val="single" w:sz="16" w:space="0" w:color="000000"/>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cs="Times New Roman"/>
                <w:sz w:val="16"/>
                <w:szCs w:val="24"/>
              </w:rPr>
            </w:pPr>
          </w:p>
        </w:tc>
        <w:tc>
          <w:tcPr>
            <w:tcW w:w="2595" w:type="dxa"/>
            <w:gridSpan w:val="2"/>
            <w:tcBorders>
              <w:left w:val="single" w:sz="16" w:space="0" w:color="000000"/>
              <w:right w:val="single" w:sz="16" w:space="0" w:color="000000"/>
            </w:tcBorders>
            <w:shd w:val="clear" w:color="auto" w:fill="FFFFFF"/>
            <w:tcMar>
              <w:top w:w="30" w:type="dxa"/>
              <w:left w:w="30" w:type="dxa"/>
              <w:bottom w:w="30" w:type="dxa"/>
              <w:right w:w="30" w:type="dxa"/>
            </w:tcMar>
            <w:vAlign w:val="bottom"/>
          </w:tcPr>
          <w:p w:rsidR="0074183E" w:rsidRPr="0074183E" w:rsidRDefault="0074183E" w:rsidP="00827FAF">
            <w:pPr>
              <w:autoSpaceDE w:val="0"/>
              <w:autoSpaceDN w:val="0"/>
              <w:adjustRightInd w:val="0"/>
              <w:spacing w:line="240" w:lineRule="auto"/>
              <w:jc w:val="center"/>
              <w:rPr>
                <w:rFonts w:ascii="Arial" w:hAnsi="Arial"/>
                <w:color w:val="000000"/>
                <w:sz w:val="16"/>
                <w:szCs w:val="18"/>
              </w:rPr>
            </w:pPr>
            <w:r w:rsidRPr="0074183E">
              <w:rPr>
                <w:rFonts w:ascii="Arial" w:hAnsi="Arial"/>
                <w:color w:val="000000"/>
                <w:sz w:val="16"/>
                <w:szCs w:val="18"/>
              </w:rPr>
              <w:t>1</w:t>
            </w:r>
          </w:p>
        </w:tc>
      </w:tr>
      <w:tr w:rsidR="0074183E" w:rsidRPr="0074183E" w:rsidTr="0074183E">
        <w:trPr>
          <w:cantSplit/>
          <w:tblHeader/>
          <w:jc w:val="center"/>
        </w:trPr>
        <w:tc>
          <w:tcPr>
            <w:tcW w:w="2402"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cs="Times New Roman"/>
                <w:sz w:val="16"/>
                <w:szCs w:val="24"/>
              </w:rPr>
            </w:pPr>
          </w:p>
        </w:tc>
        <w:tc>
          <w:tcPr>
            <w:tcW w:w="10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cs="Times New Roman"/>
                <w:sz w:val="16"/>
                <w:szCs w:val="24"/>
              </w:rPr>
            </w:pPr>
          </w:p>
        </w:tc>
        <w:tc>
          <w:tcPr>
            <w:tcW w:w="115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4183E" w:rsidRPr="0074183E" w:rsidRDefault="0074183E" w:rsidP="00827FAF">
            <w:pPr>
              <w:autoSpaceDE w:val="0"/>
              <w:autoSpaceDN w:val="0"/>
              <w:adjustRightInd w:val="0"/>
              <w:spacing w:line="240" w:lineRule="auto"/>
              <w:jc w:val="center"/>
              <w:rPr>
                <w:rFonts w:ascii="Arial" w:hAnsi="Arial"/>
                <w:color w:val="000000"/>
                <w:sz w:val="16"/>
                <w:szCs w:val="18"/>
              </w:rPr>
            </w:pPr>
            <w:r w:rsidRPr="0074183E">
              <w:rPr>
                <w:rFonts w:ascii="Arial" w:hAnsi="Arial"/>
                <w:color w:val="000000"/>
                <w:sz w:val="16"/>
                <w:szCs w:val="18"/>
              </w:rPr>
              <w:t>(Constant)</w:t>
            </w:r>
          </w:p>
        </w:tc>
        <w:tc>
          <w:tcPr>
            <w:tcW w:w="143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4183E" w:rsidRPr="0074183E" w:rsidRDefault="0074183E" w:rsidP="00827FAF">
            <w:pPr>
              <w:autoSpaceDE w:val="0"/>
              <w:autoSpaceDN w:val="0"/>
              <w:adjustRightInd w:val="0"/>
              <w:spacing w:line="240" w:lineRule="auto"/>
              <w:jc w:val="center"/>
              <w:rPr>
                <w:rFonts w:ascii="Arial" w:hAnsi="Arial"/>
                <w:color w:val="000000"/>
                <w:sz w:val="16"/>
                <w:szCs w:val="18"/>
              </w:rPr>
            </w:pPr>
            <w:r w:rsidRPr="0074183E">
              <w:rPr>
                <w:rFonts w:ascii="Arial" w:hAnsi="Arial"/>
                <w:color w:val="000000"/>
                <w:sz w:val="16"/>
                <w:szCs w:val="18"/>
              </w:rPr>
              <w:t>Questionnaire</w:t>
            </w:r>
          </w:p>
        </w:tc>
      </w:tr>
      <w:tr w:rsidR="0074183E" w:rsidRPr="0074183E" w:rsidTr="0074183E">
        <w:trPr>
          <w:cantSplit/>
          <w:tblHeader/>
          <w:jc w:val="center"/>
        </w:trPr>
        <w:tc>
          <w:tcPr>
            <w:tcW w:w="2402"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Unstandardized Coefficients</w:t>
            </w:r>
          </w:p>
        </w:tc>
        <w:tc>
          <w:tcPr>
            <w:tcW w:w="10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B</w:t>
            </w:r>
          </w:p>
        </w:tc>
        <w:tc>
          <w:tcPr>
            <w:tcW w:w="115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50.066</w:t>
            </w:r>
          </w:p>
        </w:tc>
        <w:tc>
          <w:tcPr>
            <w:tcW w:w="14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.397</w:t>
            </w:r>
          </w:p>
        </w:tc>
      </w:tr>
      <w:tr w:rsidR="0074183E" w:rsidRPr="0074183E" w:rsidTr="0074183E">
        <w:trPr>
          <w:cantSplit/>
          <w:tblHeader/>
          <w:jc w:val="center"/>
        </w:trPr>
        <w:tc>
          <w:tcPr>
            <w:tcW w:w="240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p>
        </w:tc>
        <w:tc>
          <w:tcPr>
            <w:tcW w:w="1048" w:type="dxa"/>
            <w:tcBorders>
              <w:top w:val="nil"/>
              <w:left w:val="nil"/>
              <w:bottom w:val="nil"/>
              <w:right w:val="single" w:sz="16" w:space="0" w:color="000000"/>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Std. Error</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12.422</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.171</w:t>
            </w:r>
          </w:p>
        </w:tc>
      </w:tr>
      <w:tr w:rsidR="0074183E" w:rsidRPr="0074183E" w:rsidTr="0074183E">
        <w:trPr>
          <w:cantSplit/>
          <w:tblHeader/>
          <w:jc w:val="center"/>
        </w:trPr>
        <w:tc>
          <w:tcPr>
            <w:tcW w:w="2402" w:type="dxa"/>
            <w:tcBorders>
              <w:top w:val="nil"/>
              <w:left w:val="single" w:sz="16" w:space="0" w:color="000000"/>
              <w:bottom w:val="nil"/>
              <w:right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Standardized Coefficients</w:t>
            </w:r>
          </w:p>
        </w:tc>
        <w:tc>
          <w:tcPr>
            <w:tcW w:w="1048" w:type="dxa"/>
            <w:tcBorders>
              <w:top w:val="nil"/>
              <w:left w:val="nil"/>
              <w:bottom w:val="nil"/>
              <w:right w:val="single" w:sz="16" w:space="0" w:color="000000"/>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Beta</w:t>
            </w:r>
          </w:p>
        </w:tc>
        <w:tc>
          <w:tcPr>
            <w:tcW w:w="1157" w:type="dxa"/>
            <w:tcBorders>
              <w:top w:val="nil"/>
              <w:left w:val="single" w:sz="16" w:space="0" w:color="000000"/>
              <w:bottom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cs="Times New Roman"/>
                <w:sz w:val="16"/>
                <w:szCs w:val="24"/>
              </w:rPr>
            </w:pP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.403</w:t>
            </w:r>
          </w:p>
        </w:tc>
      </w:tr>
      <w:tr w:rsidR="0074183E" w:rsidRPr="0074183E" w:rsidTr="0074183E">
        <w:trPr>
          <w:cantSplit/>
          <w:tblHeader/>
          <w:jc w:val="center"/>
        </w:trPr>
        <w:tc>
          <w:tcPr>
            <w:tcW w:w="34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T</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4.031</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2.328</w:t>
            </w:r>
          </w:p>
        </w:tc>
      </w:tr>
      <w:tr w:rsidR="0074183E" w:rsidRPr="0074183E" w:rsidTr="0074183E">
        <w:trPr>
          <w:cantSplit/>
          <w:tblHeader/>
          <w:jc w:val="center"/>
        </w:trPr>
        <w:tc>
          <w:tcPr>
            <w:tcW w:w="345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Sig.</w:t>
            </w:r>
          </w:p>
        </w:tc>
        <w:tc>
          <w:tcPr>
            <w:tcW w:w="115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.000</w:t>
            </w:r>
          </w:p>
        </w:tc>
        <w:tc>
          <w:tcPr>
            <w:tcW w:w="14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4183E" w:rsidRPr="0074183E" w:rsidRDefault="0074183E" w:rsidP="00827FAF">
            <w:pPr>
              <w:autoSpaceDE w:val="0"/>
              <w:autoSpaceDN w:val="0"/>
              <w:adjustRightInd w:val="0"/>
              <w:spacing w:line="240" w:lineRule="auto"/>
              <w:jc w:val="right"/>
              <w:rPr>
                <w:rFonts w:ascii="Arial" w:hAnsi="Arial"/>
                <w:color w:val="000000"/>
                <w:sz w:val="16"/>
                <w:szCs w:val="18"/>
              </w:rPr>
            </w:pPr>
            <w:r w:rsidRPr="0074183E">
              <w:rPr>
                <w:rFonts w:ascii="Arial" w:hAnsi="Arial"/>
                <w:color w:val="000000"/>
                <w:sz w:val="16"/>
                <w:szCs w:val="18"/>
              </w:rPr>
              <w:t>.027</w:t>
            </w:r>
          </w:p>
        </w:tc>
      </w:tr>
      <w:tr w:rsidR="0074183E" w:rsidRPr="0074183E" w:rsidTr="0074183E">
        <w:trPr>
          <w:cantSplit/>
          <w:jc w:val="center"/>
        </w:trPr>
        <w:tc>
          <w:tcPr>
            <w:tcW w:w="4607" w:type="dxa"/>
            <w:gridSpan w:val="3"/>
            <w:tcBorders>
              <w:top w:val="nil"/>
              <w:left w:val="nil"/>
              <w:bottom w:val="nil"/>
              <w:right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ascii="Arial" w:hAnsi="Arial"/>
                <w:color w:val="000000"/>
                <w:sz w:val="16"/>
                <w:szCs w:val="18"/>
              </w:rPr>
            </w:pPr>
            <w:r w:rsidRPr="0074183E">
              <w:rPr>
                <w:rFonts w:ascii="Arial" w:hAnsi="Arial"/>
                <w:color w:val="000000"/>
                <w:sz w:val="16"/>
                <w:szCs w:val="18"/>
              </w:rPr>
              <w:t>a. Dependent Variable: Achievement</w:t>
            </w:r>
          </w:p>
        </w:tc>
        <w:tc>
          <w:tcPr>
            <w:tcW w:w="1438" w:type="dxa"/>
            <w:tcBorders>
              <w:top w:val="nil"/>
              <w:left w:val="nil"/>
              <w:bottom w:val="nil"/>
              <w:right w:val="nil"/>
            </w:tcBorders>
            <w:shd w:val="clear" w:color="auto" w:fill="FFFFFF"/>
            <w:tcMar>
              <w:top w:w="30" w:type="dxa"/>
              <w:left w:w="30" w:type="dxa"/>
              <w:bottom w:w="30" w:type="dxa"/>
              <w:right w:w="30" w:type="dxa"/>
            </w:tcMar>
          </w:tcPr>
          <w:p w:rsidR="0074183E" w:rsidRPr="0074183E" w:rsidRDefault="0074183E" w:rsidP="00827FAF">
            <w:pPr>
              <w:autoSpaceDE w:val="0"/>
              <w:autoSpaceDN w:val="0"/>
              <w:adjustRightInd w:val="0"/>
              <w:spacing w:line="240" w:lineRule="auto"/>
              <w:rPr>
                <w:rFonts w:cs="Times New Roman"/>
                <w:sz w:val="16"/>
                <w:szCs w:val="24"/>
              </w:rPr>
            </w:pPr>
          </w:p>
        </w:tc>
      </w:tr>
    </w:tbl>
    <w:p w:rsidR="000E2BEC" w:rsidRDefault="00FE7E8F" w:rsidP="003A2B28">
      <w:pPr>
        <w:pStyle w:val="ListParagraph"/>
        <w:spacing w:line="240" w:lineRule="auto"/>
        <w:ind w:left="1440" w:firstLine="720"/>
        <w:jc w:val="both"/>
        <w:rPr>
          <w:rFonts w:asciiTheme="majorBidi" w:hAnsiTheme="majorBidi" w:cstheme="majorBidi"/>
          <w:sz w:val="20"/>
          <w:szCs w:val="20"/>
        </w:rPr>
      </w:pPr>
      <w:r w:rsidRPr="000E2BEC">
        <w:rPr>
          <w:rFonts w:asciiTheme="majorBidi" w:hAnsiTheme="majorBidi" w:cstheme="majorBidi"/>
          <w:sz w:val="20"/>
          <w:szCs w:val="20"/>
        </w:rPr>
        <w:t>The constant value is 50.066. It means that the consistency of joining English course 50.066. The coefficient regression of X 0.397. It means that every 1% of joining English course increase, the students' achievement/ dependent variable increase 0.397. Those coefficient of regression have positive value. It means, there is a positive influence of joining English course (independent variable) on the students' English achievement (dependent variable).</w:t>
      </w:r>
    </w:p>
    <w:p w:rsidR="000E2BEC" w:rsidRDefault="000E2BEC">
      <w:pPr>
        <w:rPr>
          <w:rFonts w:asciiTheme="majorBidi" w:hAnsiTheme="majorBidi" w:cstheme="majorBidi"/>
          <w:sz w:val="20"/>
          <w:szCs w:val="20"/>
        </w:rPr>
      </w:pPr>
      <w:r>
        <w:rPr>
          <w:rFonts w:asciiTheme="majorBidi" w:hAnsiTheme="majorBidi" w:cstheme="majorBidi"/>
          <w:sz w:val="20"/>
          <w:szCs w:val="20"/>
        </w:rPr>
        <w:br w:type="page"/>
      </w:r>
    </w:p>
    <w:tbl>
      <w:tblPr>
        <w:tblW w:w="61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39"/>
        <w:gridCol w:w="2324"/>
        <w:gridCol w:w="1277"/>
        <w:gridCol w:w="797"/>
      </w:tblGrid>
      <w:tr w:rsidR="00FE7E8F" w:rsidRPr="00FE7E8F" w:rsidTr="00FE7E8F">
        <w:trPr>
          <w:cantSplit/>
          <w:tblHeader/>
          <w:jc w:val="center"/>
        </w:trPr>
        <w:tc>
          <w:tcPr>
            <w:tcW w:w="6137" w:type="dxa"/>
            <w:gridSpan w:val="4"/>
            <w:tcBorders>
              <w:top w:val="nil"/>
              <w:left w:val="nil"/>
              <w:bottom w:val="nil"/>
              <w:right w:val="nil"/>
            </w:tcBorders>
            <w:shd w:val="clear" w:color="auto" w:fill="FFFFFF"/>
            <w:tcMar>
              <w:top w:w="30" w:type="dxa"/>
              <w:left w:w="30" w:type="dxa"/>
              <w:bottom w:w="30" w:type="dxa"/>
              <w:right w:w="30" w:type="dxa"/>
            </w:tcMar>
            <w:vAlign w:val="center"/>
          </w:tcPr>
          <w:p w:rsidR="00FE7E8F" w:rsidRPr="00FE7E8F" w:rsidRDefault="002B5E59" w:rsidP="00827FAF">
            <w:pPr>
              <w:autoSpaceDE w:val="0"/>
              <w:autoSpaceDN w:val="0"/>
              <w:adjustRightInd w:val="0"/>
              <w:spacing w:line="240" w:lineRule="auto"/>
              <w:jc w:val="center"/>
              <w:rPr>
                <w:rFonts w:ascii="Arial" w:hAnsi="Arial"/>
                <w:b/>
                <w:bCs/>
                <w:color w:val="000000"/>
                <w:sz w:val="16"/>
                <w:szCs w:val="18"/>
              </w:rPr>
            </w:pPr>
            <w:r>
              <w:rPr>
                <w:rFonts w:asciiTheme="majorBidi" w:hAnsiTheme="majorBidi" w:cstheme="majorBidi"/>
                <w:sz w:val="20"/>
                <w:szCs w:val="20"/>
              </w:rPr>
              <w:lastRenderedPageBreak/>
              <w:br w:type="page"/>
            </w:r>
            <w:r w:rsidR="00FE7E8F" w:rsidRPr="00FE7E8F">
              <w:rPr>
                <w:rFonts w:ascii="Arial" w:hAnsi="Arial"/>
                <w:b/>
                <w:bCs/>
                <w:color w:val="000000"/>
                <w:sz w:val="16"/>
                <w:szCs w:val="18"/>
              </w:rPr>
              <w:t>Model Summary</w:t>
            </w:r>
          </w:p>
        </w:tc>
      </w:tr>
      <w:tr w:rsidR="00FE7E8F" w:rsidRPr="00FE7E8F" w:rsidTr="00FE7E8F">
        <w:trPr>
          <w:gridAfter w:val="1"/>
          <w:wAfter w:w="797" w:type="dxa"/>
          <w:cantSplit/>
          <w:tblHeader/>
          <w:jc w:val="center"/>
        </w:trPr>
        <w:tc>
          <w:tcPr>
            <w:tcW w:w="173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c>
          <w:tcPr>
            <w:tcW w:w="23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c>
          <w:tcPr>
            <w:tcW w:w="127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FE7E8F" w:rsidRPr="00FE7E8F" w:rsidRDefault="00FE7E8F" w:rsidP="00827FAF">
            <w:pPr>
              <w:autoSpaceDE w:val="0"/>
              <w:autoSpaceDN w:val="0"/>
              <w:adjustRightInd w:val="0"/>
              <w:spacing w:line="240" w:lineRule="auto"/>
              <w:jc w:val="center"/>
              <w:rPr>
                <w:rFonts w:ascii="Arial" w:hAnsi="Arial"/>
                <w:color w:val="000000"/>
                <w:sz w:val="16"/>
                <w:szCs w:val="18"/>
              </w:rPr>
            </w:pPr>
            <w:r w:rsidRPr="00FE7E8F">
              <w:rPr>
                <w:rFonts w:ascii="Arial" w:hAnsi="Arial"/>
                <w:color w:val="000000"/>
                <w:sz w:val="16"/>
                <w:szCs w:val="18"/>
              </w:rPr>
              <w:t>Model</w:t>
            </w:r>
          </w:p>
        </w:tc>
      </w:tr>
      <w:tr w:rsidR="00FE7E8F" w:rsidRPr="00FE7E8F" w:rsidTr="00FE7E8F">
        <w:trPr>
          <w:gridAfter w:val="1"/>
          <w:wAfter w:w="797" w:type="dxa"/>
          <w:cantSplit/>
          <w:tblHeader/>
          <w:jc w:val="center"/>
        </w:trPr>
        <w:tc>
          <w:tcPr>
            <w:tcW w:w="173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c>
          <w:tcPr>
            <w:tcW w:w="23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c>
          <w:tcPr>
            <w:tcW w:w="1277"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7E8F" w:rsidRPr="00FE7E8F" w:rsidRDefault="00FE7E8F" w:rsidP="00827FAF">
            <w:pPr>
              <w:autoSpaceDE w:val="0"/>
              <w:autoSpaceDN w:val="0"/>
              <w:adjustRightInd w:val="0"/>
              <w:spacing w:line="240" w:lineRule="auto"/>
              <w:jc w:val="center"/>
              <w:rPr>
                <w:rFonts w:ascii="Arial" w:hAnsi="Arial"/>
                <w:color w:val="000000"/>
                <w:sz w:val="16"/>
                <w:szCs w:val="18"/>
              </w:rPr>
            </w:pPr>
            <w:r w:rsidRPr="00FE7E8F">
              <w:rPr>
                <w:rFonts w:ascii="Arial" w:hAnsi="Arial"/>
                <w:color w:val="000000"/>
                <w:sz w:val="16"/>
                <w:szCs w:val="18"/>
              </w:rPr>
              <w:t>1</w:t>
            </w:r>
          </w:p>
        </w:tc>
      </w:tr>
      <w:tr w:rsidR="00FE7E8F" w:rsidRPr="00FE7E8F" w:rsidTr="00FE7E8F">
        <w:trPr>
          <w:gridAfter w:val="1"/>
          <w:wAfter w:w="797" w:type="dxa"/>
          <w:cantSplit/>
          <w:tblHeader/>
          <w:jc w:val="center"/>
        </w:trPr>
        <w:tc>
          <w:tcPr>
            <w:tcW w:w="4063" w:type="dxa"/>
            <w:gridSpan w:val="2"/>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R</w:t>
            </w:r>
          </w:p>
        </w:tc>
        <w:tc>
          <w:tcPr>
            <w:tcW w:w="1277" w:type="dxa"/>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.403</w:t>
            </w:r>
            <w:r w:rsidRPr="00FE7E8F">
              <w:rPr>
                <w:rFonts w:ascii="Arial" w:hAnsi="Arial"/>
                <w:color w:val="000000"/>
                <w:sz w:val="16"/>
                <w:szCs w:val="18"/>
                <w:vertAlign w:val="superscript"/>
              </w:rPr>
              <w:t>a</w:t>
            </w:r>
          </w:p>
        </w:tc>
      </w:tr>
      <w:tr w:rsidR="00FE7E8F" w:rsidRPr="00FE7E8F" w:rsidTr="00FE7E8F">
        <w:trPr>
          <w:gridAfter w:val="1"/>
          <w:wAfter w:w="797" w:type="dxa"/>
          <w:cantSplit/>
          <w:tblHeader/>
          <w:jc w:val="center"/>
        </w:trPr>
        <w:tc>
          <w:tcPr>
            <w:tcW w:w="4063" w:type="dxa"/>
            <w:gridSpan w:val="2"/>
            <w:tcBorders>
              <w:left w:val="single" w:sz="16" w:space="0" w:color="000000"/>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R Square</w:t>
            </w:r>
          </w:p>
        </w:tc>
        <w:tc>
          <w:tcPr>
            <w:tcW w:w="1277" w:type="dxa"/>
            <w:tcBorders>
              <w:left w:val="single" w:sz="16" w:space="0" w:color="000000"/>
              <w:right w:val="single" w:sz="16" w:space="0" w:color="000000"/>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.162</w:t>
            </w:r>
          </w:p>
        </w:tc>
      </w:tr>
      <w:tr w:rsidR="00FE7E8F" w:rsidRPr="00FE7E8F" w:rsidTr="00FE7E8F">
        <w:trPr>
          <w:gridAfter w:val="1"/>
          <w:wAfter w:w="797" w:type="dxa"/>
          <w:cantSplit/>
          <w:tblHeader/>
          <w:jc w:val="center"/>
        </w:trPr>
        <w:tc>
          <w:tcPr>
            <w:tcW w:w="4063" w:type="dxa"/>
            <w:gridSpan w:val="2"/>
            <w:tcBorders>
              <w:left w:val="single" w:sz="16" w:space="0" w:color="000000"/>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Adjusted R Square</w:t>
            </w:r>
          </w:p>
        </w:tc>
        <w:tc>
          <w:tcPr>
            <w:tcW w:w="1277" w:type="dxa"/>
            <w:tcBorders>
              <w:left w:val="single" w:sz="16" w:space="0" w:color="000000"/>
              <w:right w:val="single" w:sz="16" w:space="0" w:color="000000"/>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.132</w:t>
            </w:r>
          </w:p>
        </w:tc>
      </w:tr>
      <w:tr w:rsidR="00FE7E8F" w:rsidRPr="00FE7E8F" w:rsidTr="00FE7E8F">
        <w:trPr>
          <w:gridAfter w:val="1"/>
          <w:wAfter w:w="797" w:type="dxa"/>
          <w:cantSplit/>
          <w:tblHeader/>
          <w:jc w:val="center"/>
        </w:trPr>
        <w:tc>
          <w:tcPr>
            <w:tcW w:w="4063" w:type="dxa"/>
            <w:gridSpan w:val="2"/>
            <w:tcBorders>
              <w:left w:val="single" w:sz="16" w:space="0" w:color="000000"/>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Std. Error of the Estimate</w:t>
            </w:r>
          </w:p>
        </w:tc>
        <w:tc>
          <w:tcPr>
            <w:tcW w:w="1277" w:type="dxa"/>
            <w:tcBorders>
              <w:left w:val="single" w:sz="16" w:space="0" w:color="000000"/>
              <w:right w:val="single" w:sz="16" w:space="0" w:color="000000"/>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8.377</w:t>
            </w:r>
          </w:p>
        </w:tc>
      </w:tr>
      <w:tr w:rsidR="00FE7E8F" w:rsidRPr="00FE7E8F" w:rsidTr="00FE7E8F">
        <w:trPr>
          <w:gridAfter w:val="1"/>
          <w:wAfter w:w="797" w:type="dxa"/>
          <w:cantSplit/>
          <w:tblHeader/>
          <w:jc w:val="center"/>
        </w:trPr>
        <w:tc>
          <w:tcPr>
            <w:tcW w:w="1739" w:type="dxa"/>
            <w:vMerge w:val="restart"/>
            <w:tcBorders>
              <w:left w:val="single" w:sz="16" w:space="0" w:color="000000"/>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Change Statistics</w:t>
            </w:r>
          </w:p>
        </w:tc>
        <w:tc>
          <w:tcPr>
            <w:tcW w:w="2324" w:type="dxa"/>
            <w:tcBorders>
              <w:left w:val="nil"/>
              <w:bottom w:val="nil"/>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R Square Change</w:t>
            </w:r>
          </w:p>
        </w:tc>
        <w:tc>
          <w:tcPr>
            <w:tcW w:w="1277" w:type="dxa"/>
            <w:tcBorders>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.162</w:t>
            </w:r>
          </w:p>
        </w:tc>
      </w:tr>
      <w:tr w:rsidR="00FE7E8F" w:rsidRPr="00FE7E8F" w:rsidTr="00FE7E8F">
        <w:trPr>
          <w:gridAfter w:val="1"/>
          <w:wAfter w:w="797" w:type="dxa"/>
          <w:cantSplit/>
          <w:tblHeader/>
          <w:jc w:val="center"/>
        </w:trPr>
        <w:tc>
          <w:tcPr>
            <w:tcW w:w="1739" w:type="dxa"/>
            <w:vMerge/>
            <w:tcBorders>
              <w:left w:val="single" w:sz="16" w:space="0" w:color="000000"/>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p>
        </w:tc>
        <w:tc>
          <w:tcPr>
            <w:tcW w:w="2324" w:type="dxa"/>
            <w:tcBorders>
              <w:top w:val="nil"/>
              <w:left w:val="nil"/>
              <w:bottom w:val="nil"/>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F Change</w:t>
            </w:r>
          </w:p>
        </w:tc>
        <w:tc>
          <w:tcPr>
            <w:tcW w:w="127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5.421</w:t>
            </w:r>
          </w:p>
        </w:tc>
      </w:tr>
      <w:tr w:rsidR="00FE7E8F" w:rsidRPr="00FE7E8F" w:rsidTr="00FE7E8F">
        <w:trPr>
          <w:gridAfter w:val="1"/>
          <w:wAfter w:w="797" w:type="dxa"/>
          <w:cantSplit/>
          <w:tblHeader/>
          <w:jc w:val="center"/>
        </w:trPr>
        <w:tc>
          <w:tcPr>
            <w:tcW w:w="1739" w:type="dxa"/>
            <w:vMerge/>
            <w:tcBorders>
              <w:left w:val="single" w:sz="16" w:space="0" w:color="000000"/>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p>
        </w:tc>
        <w:tc>
          <w:tcPr>
            <w:tcW w:w="2324" w:type="dxa"/>
            <w:tcBorders>
              <w:top w:val="nil"/>
              <w:left w:val="nil"/>
              <w:bottom w:val="nil"/>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df1</w:t>
            </w:r>
          </w:p>
        </w:tc>
        <w:tc>
          <w:tcPr>
            <w:tcW w:w="127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1</w:t>
            </w:r>
          </w:p>
        </w:tc>
      </w:tr>
      <w:tr w:rsidR="00FE7E8F" w:rsidRPr="00FE7E8F" w:rsidTr="00FE7E8F">
        <w:trPr>
          <w:gridAfter w:val="1"/>
          <w:wAfter w:w="797" w:type="dxa"/>
          <w:cantSplit/>
          <w:tblHeader/>
          <w:jc w:val="center"/>
        </w:trPr>
        <w:tc>
          <w:tcPr>
            <w:tcW w:w="1739" w:type="dxa"/>
            <w:vMerge/>
            <w:tcBorders>
              <w:left w:val="single" w:sz="16" w:space="0" w:color="000000"/>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p>
        </w:tc>
        <w:tc>
          <w:tcPr>
            <w:tcW w:w="2324" w:type="dxa"/>
            <w:tcBorders>
              <w:top w:val="nil"/>
              <w:left w:val="nil"/>
              <w:bottom w:val="nil"/>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df2</w:t>
            </w:r>
          </w:p>
        </w:tc>
        <w:tc>
          <w:tcPr>
            <w:tcW w:w="127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28</w:t>
            </w:r>
          </w:p>
        </w:tc>
      </w:tr>
      <w:tr w:rsidR="00FE7E8F" w:rsidRPr="00FE7E8F" w:rsidTr="00FE7E8F">
        <w:trPr>
          <w:gridAfter w:val="1"/>
          <w:wAfter w:w="797" w:type="dxa"/>
          <w:cantSplit/>
          <w:tblHeader/>
          <w:jc w:val="center"/>
        </w:trPr>
        <w:tc>
          <w:tcPr>
            <w:tcW w:w="1739" w:type="dxa"/>
            <w:vMerge/>
            <w:tcBorders>
              <w:left w:val="single" w:sz="16" w:space="0" w:color="000000"/>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p>
        </w:tc>
        <w:tc>
          <w:tcPr>
            <w:tcW w:w="2324" w:type="dxa"/>
            <w:tcBorders>
              <w:top w:val="nil"/>
              <w:left w:val="nil"/>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Sig. F Change</w:t>
            </w:r>
          </w:p>
        </w:tc>
        <w:tc>
          <w:tcPr>
            <w:tcW w:w="1277" w:type="dxa"/>
            <w:tcBorders>
              <w:top w:val="nil"/>
              <w:left w:val="single" w:sz="16" w:space="0" w:color="000000"/>
              <w:right w:val="single" w:sz="16" w:space="0" w:color="000000"/>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.027</w:t>
            </w:r>
          </w:p>
        </w:tc>
      </w:tr>
      <w:tr w:rsidR="00FE7E8F" w:rsidRPr="00FE7E8F" w:rsidTr="00FE7E8F">
        <w:trPr>
          <w:gridAfter w:val="1"/>
          <w:wAfter w:w="797" w:type="dxa"/>
          <w:cantSplit/>
          <w:tblHeader/>
          <w:jc w:val="center"/>
        </w:trPr>
        <w:tc>
          <w:tcPr>
            <w:tcW w:w="4063" w:type="dxa"/>
            <w:gridSpan w:val="2"/>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Durbin-Watson</w:t>
            </w:r>
          </w:p>
        </w:tc>
        <w:tc>
          <w:tcPr>
            <w:tcW w:w="1277"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1.828</w:t>
            </w:r>
          </w:p>
        </w:tc>
      </w:tr>
      <w:tr w:rsidR="00FE7E8F" w:rsidRPr="00FE7E8F" w:rsidTr="00FE7E8F">
        <w:trPr>
          <w:gridAfter w:val="1"/>
          <w:wAfter w:w="797" w:type="dxa"/>
          <w:cantSplit/>
          <w:jc w:val="center"/>
        </w:trPr>
        <w:tc>
          <w:tcPr>
            <w:tcW w:w="4063" w:type="dxa"/>
            <w:gridSpan w:val="2"/>
            <w:tcBorders>
              <w:top w:val="nil"/>
              <w:left w:val="nil"/>
              <w:bottom w:val="nil"/>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a. Predictors: (Constant), Questionnaire</w:t>
            </w:r>
          </w:p>
        </w:tc>
        <w:tc>
          <w:tcPr>
            <w:tcW w:w="1277" w:type="dxa"/>
            <w:tcBorders>
              <w:top w:val="nil"/>
              <w:left w:val="nil"/>
              <w:bottom w:val="nil"/>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r>
      <w:tr w:rsidR="00FE7E8F" w:rsidRPr="00FE7E8F" w:rsidTr="00FE7E8F">
        <w:trPr>
          <w:gridAfter w:val="1"/>
          <w:wAfter w:w="797" w:type="dxa"/>
          <w:cantSplit/>
          <w:jc w:val="center"/>
        </w:trPr>
        <w:tc>
          <w:tcPr>
            <w:tcW w:w="4063" w:type="dxa"/>
            <w:gridSpan w:val="2"/>
            <w:tcBorders>
              <w:top w:val="nil"/>
              <w:left w:val="nil"/>
              <w:bottom w:val="nil"/>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b. Dependent Variable: Achievement</w:t>
            </w:r>
          </w:p>
        </w:tc>
        <w:tc>
          <w:tcPr>
            <w:tcW w:w="1277" w:type="dxa"/>
            <w:tcBorders>
              <w:top w:val="nil"/>
              <w:left w:val="nil"/>
              <w:bottom w:val="nil"/>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r>
    </w:tbl>
    <w:p w:rsidR="0074183E" w:rsidRPr="000E2BEC" w:rsidRDefault="00FE7E8F" w:rsidP="003A2B28">
      <w:pPr>
        <w:pStyle w:val="ListParagraph"/>
        <w:spacing w:line="240" w:lineRule="auto"/>
        <w:ind w:left="1440" w:firstLine="720"/>
        <w:jc w:val="both"/>
        <w:rPr>
          <w:rFonts w:asciiTheme="majorBidi" w:hAnsiTheme="majorBidi" w:cstheme="majorBidi"/>
          <w:sz w:val="20"/>
          <w:szCs w:val="20"/>
        </w:rPr>
      </w:pPr>
      <w:r w:rsidRPr="000E2BEC">
        <w:rPr>
          <w:rFonts w:asciiTheme="majorBidi" w:hAnsiTheme="majorBidi" w:cstheme="majorBidi"/>
          <w:sz w:val="20"/>
          <w:szCs w:val="20"/>
        </w:rPr>
        <w:t>Based on the table above the output of R was 0.403 it means that joining English course contributes 40.3% to the students’ English achievement. It can be said that other factors influence the students’ English achievement gave 59.7% than joining English course.</w:t>
      </w:r>
    </w:p>
    <w:tbl>
      <w:tblPr>
        <w:tblW w:w="780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FE7E8F" w:rsidRPr="00FE7E8F" w:rsidTr="00827FAF">
        <w:trPr>
          <w:cantSplit/>
          <w:tblHeader/>
          <w:jc w:val="right"/>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center"/>
              <w:rPr>
                <w:rFonts w:ascii="Arial" w:hAnsi="Arial"/>
                <w:color w:val="000000"/>
                <w:sz w:val="16"/>
                <w:szCs w:val="18"/>
              </w:rPr>
            </w:pPr>
            <w:proofErr w:type="spellStart"/>
            <w:r w:rsidRPr="00FE7E8F">
              <w:rPr>
                <w:rFonts w:ascii="Arial" w:hAnsi="Arial"/>
                <w:b/>
                <w:bCs/>
                <w:color w:val="000000"/>
                <w:sz w:val="16"/>
                <w:szCs w:val="18"/>
              </w:rPr>
              <w:t>ANOVA</w:t>
            </w:r>
            <w:r w:rsidRPr="00FE7E8F">
              <w:rPr>
                <w:rFonts w:ascii="Arial" w:hAnsi="Arial"/>
                <w:b/>
                <w:bCs/>
                <w:color w:val="000000"/>
                <w:sz w:val="16"/>
                <w:szCs w:val="18"/>
                <w:vertAlign w:val="superscript"/>
              </w:rPr>
              <w:t>b</w:t>
            </w:r>
            <w:proofErr w:type="spellEnd"/>
          </w:p>
        </w:tc>
      </w:tr>
      <w:tr w:rsidR="00FE7E8F" w:rsidRPr="00FE7E8F" w:rsidTr="00827FAF">
        <w:trPr>
          <w:cantSplit/>
          <w:tblHeader/>
          <w:jc w:val="right"/>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E7E8F" w:rsidRPr="00FE7E8F" w:rsidRDefault="00FE7E8F" w:rsidP="00827FAF">
            <w:pPr>
              <w:autoSpaceDE w:val="0"/>
              <w:autoSpaceDN w:val="0"/>
              <w:adjustRightInd w:val="0"/>
              <w:spacing w:line="240" w:lineRule="auto"/>
              <w:jc w:val="center"/>
              <w:rPr>
                <w:rFonts w:ascii="Arial" w:hAnsi="Arial"/>
                <w:color w:val="000000"/>
                <w:sz w:val="16"/>
                <w:szCs w:val="18"/>
              </w:rPr>
            </w:pPr>
            <w:r w:rsidRPr="00FE7E8F">
              <w:rPr>
                <w:rFonts w:ascii="Arial" w:hAnsi="Arial"/>
                <w:color w:val="000000"/>
                <w:sz w:val="16"/>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E7E8F" w:rsidRPr="00FE7E8F" w:rsidRDefault="007A7115" w:rsidP="00827FAF">
            <w:pPr>
              <w:autoSpaceDE w:val="0"/>
              <w:autoSpaceDN w:val="0"/>
              <w:adjustRightInd w:val="0"/>
              <w:spacing w:line="240" w:lineRule="auto"/>
              <w:jc w:val="center"/>
              <w:rPr>
                <w:rFonts w:ascii="Arial" w:hAnsi="Arial"/>
                <w:color w:val="000000"/>
                <w:sz w:val="16"/>
                <w:szCs w:val="18"/>
              </w:rPr>
            </w:pPr>
            <w:proofErr w:type="spellStart"/>
            <w:r w:rsidRPr="00FE7E8F">
              <w:rPr>
                <w:rFonts w:ascii="Arial" w:hAnsi="Arial"/>
                <w:color w:val="000000"/>
                <w:sz w:val="16"/>
                <w:szCs w:val="18"/>
              </w:rPr>
              <w:t>D</w:t>
            </w:r>
            <w:r w:rsidR="00FE7E8F" w:rsidRPr="00FE7E8F">
              <w:rPr>
                <w:rFonts w:ascii="Arial" w:hAnsi="Arial"/>
                <w:color w:val="000000"/>
                <w:sz w:val="16"/>
                <w:szCs w:val="18"/>
              </w:rPr>
              <w:t>f</w:t>
            </w:r>
            <w:proofErr w:type="spellEnd"/>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E7E8F" w:rsidRPr="00FE7E8F" w:rsidRDefault="00FE7E8F" w:rsidP="00827FAF">
            <w:pPr>
              <w:autoSpaceDE w:val="0"/>
              <w:autoSpaceDN w:val="0"/>
              <w:adjustRightInd w:val="0"/>
              <w:spacing w:line="240" w:lineRule="auto"/>
              <w:jc w:val="center"/>
              <w:rPr>
                <w:rFonts w:ascii="Arial" w:hAnsi="Arial"/>
                <w:color w:val="000000"/>
                <w:sz w:val="16"/>
                <w:szCs w:val="18"/>
              </w:rPr>
            </w:pPr>
            <w:r w:rsidRPr="00FE7E8F">
              <w:rPr>
                <w:rFonts w:ascii="Arial" w:hAnsi="Arial"/>
                <w:color w:val="000000"/>
                <w:sz w:val="16"/>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E7E8F" w:rsidRPr="00FE7E8F" w:rsidRDefault="00FE7E8F" w:rsidP="00827FAF">
            <w:pPr>
              <w:autoSpaceDE w:val="0"/>
              <w:autoSpaceDN w:val="0"/>
              <w:adjustRightInd w:val="0"/>
              <w:spacing w:line="240" w:lineRule="auto"/>
              <w:jc w:val="center"/>
              <w:rPr>
                <w:rFonts w:ascii="Arial" w:hAnsi="Arial"/>
                <w:color w:val="000000"/>
                <w:sz w:val="16"/>
                <w:szCs w:val="18"/>
              </w:rPr>
            </w:pPr>
            <w:r w:rsidRPr="00FE7E8F">
              <w:rPr>
                <w:rFonts w:ascii="Arial" w:hAnsi="Arial"/>
                <w:color w:val="000000"/>
                <w:sz w:val="16"/>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7E8F" w:rsidRPr="00FE7E8F" w:rsidRDefault="00FE7E8F" w:rsidP="00827FAF">
            <w:pPr>
              <w:autoSpaceDE w:val="0"/>
              <w:autoSpaceDN w:val="0"/>
              <w:adjustRightInd w:val="0"/>
              <w:spacing w:line="240" w:lineRule="auto"/>
              <w:jc w:val="center"/>
              <w:rPr>
                <w:rFonts w:ascii="Arial" w:hAnsi="Arial"/>
                <w:color w:val="000000"/>
                <w:sz w:val="16"/>
                <w:szCs w:val="18"/>
              </w:rPr>
            </w:pPr>
            <w:r w:rsidRPr="00FE7E8F">
              <w:rPr>
                <w:rFonts w:ascii="Arial" w:hAnsi="Arial"/>
                <w:color w:val="000000"/>
                <w:sz w:val="16"/>
                <w:szCs w:val="18"/>
              </w:rPr>
              <w:t>Sig.</w:t>
            </w:r>
          </w:p>
        </w:tc>
      </w:tr>
      <w:tr w:rsidR="00FE7E8F" w:rsidRPr="00FE7E8F" w:rsidTr="00827FAF">
        <w:trPr>
          <w:cantSplit/>
          <w:tblHeader/>
          <w:jc w:val="right"/>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380.414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1</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380.414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5.421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.027</w:t>
            </w:r>
            <w:r w:rsidRPr="00FE7E8F">
              <w:rPr>
                <w:rFonts w:ascii="Arial" w:hAnsi="Arial"/>
                <w:color w:val="000000"/>
                <w:sz w:val="16"/>
                <w:szCs w:val="18"/>
                <w:vertAlign w:val="superscript"/>
              </w:rPr>
              <w:t>a</w:t>
            </w:r>
          </w:p>
        </w:tc>
      </w:tr>
      <w:tr w:rsidR="00FE7E8F" w:rsidRPr="00FE7E8F" w:rsidTr="00827FAF">
        <w:trPr>
          <w:cantSplit/>
          <w:tblHeader/>
          <w:jc w:val="righ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1964.952</w:t>
            </w:r>
          </w:p>
        </w:tc>
        <w:tc>
          <w:tcPr>
            <w:tcW w:w="998" w:type="dxa"/>
            <w:tcBorders>
              <w:top w:val="nil"/>
              <w:bottom w:val="nil"/>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28</w:t>
            </w:r>
          </w:p>
        </w:tc>
        <w:tc>
          <w:tcPr>
            <w:tcW w:w="1383" w:type="dxa"/>
            <w:tcBorders>
              <w:top w:val="nil"/>
              <w:bottom w:val="nil"/>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70.177</w:t>
            </w:r>
          </w:p>
        </w:tc>
        <w:tc>
          <w:tcPr>
            <w:tcW w:w="1000" w:type="dxa"/>
            <w:tcBorders>
              <w:top w:val="nil"/>
              <w:bottom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r>
      <w:tr w:rsidR="00FE7E8F" w:rsidRPr="00FE7E8F" w:rsidTr="00827FAF">
        <w:trPr>
          <w:cantSplit/>
          <w:tblHeader/>
          <w:jc w:val="righ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2345.367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E7E8F" w:rsidRPr="00FE7E8F" w:rsidRDefault="00FE7E8F" w:rsidP="00827FAF">
            <w:pPr>
              <w:autoSpaceDE w:val="0"/>
              <w:autoSpaceDN w:val="0"/>
              <w:adjustRightInd w:val="0"/>
              <w:spacing w:line="240" w:lineRule="auto"/>
              <w:jc w:val="right"/>
              <w:rPr>
                <w:rFonts w:ascii="Arial" w:hAnsi="Arial"/>
                <w:color w:val="000000"/>
                <w:sz w:val="16"/>
                <w:szCs w:val="18"/>
              </w:rPr>
            </w:pPr>
            <w:r w:rsidRPr="00FE7E8F">
              <w:rPr>
                <w:rFonts w:ascii="Arial" w:hAnsi="Arial"/>
                <w:color w:val="000000"/>
                <w:sz w:val="16"/>
                <w:szCs w:val="18"/>
              </w:rPr>
              <w:t>29</w:t>
            </w:r>
          </w:p>
        </w:tc>
        <w:tc>
          <w:tcPr>
            <w:tcW w:w="1383" w:type="dxa"/>
            <w:tcBorders>
              <w:top w:val="nil"/>
              <w:bottom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r>
      <w:tr w:rsidR="00FE7E8F" w:rsidRPr="00FE7E8F" w:rsidTr="00827FAF">
        <w:trPr>
          <w:cantSplit/>
          <w:jc w:val="right"/>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a. Predictors: (Constant), Questionnaire</w:t>
            </w:r>
          </w:p>
        </w:tc>
        <w:tc>
          <w:tcPr>
            <w:tcW w:w="1383" w:type="dxa"/>
            <w:tcBorders>
              <w:top w:val="nil"/>
              <w:left w:val="nil"/>
              <w:bottom w:val="nil"/>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r>
      <w:tr w:rsidR="00FE7E8F" w:rsidRPr="00FE7E8F" w:rsidTr="00827FAF">
        <w:trPr>
          <w:cantSplit/>
          <w:jc w:val="right"/>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ascii="Arial" w:hAnsi="Arial"/>
                <w:color w:val="000000"/>
                <w:sz w:val="16"/>
                <w:szCs w:val="18"/>
              </w:rPr>
            </w:pPr>
            <w:r w:rsidRPr="00FE7E8F">
              <w:rPr>
                <w:rFonts w:ascii="Arial" w:hAnsi="Arial"/>
                <w:color w:val="000000"/>
                <w:sz w:val="16"/>
                <w:szCs w:val="18"/>
              </w:rPr>
              <w:t>b. Dependent Variable: Achievement</w:t>
            </w:r>
          </w:p>
        </w:tc>
        <w:tc>
          <w:tcPr>
            <w:tcW w:w="1383" w:type="dxa"/>
            <w:tcBorders>
              <w:top w:val="nil"/>
              <w:left w:val="nil"/>
              <w:bottom w:val="nil"/>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E7E8F" w:rsidRPr="00FE7E8F" w:rsidRDefault="00FE7E8F" w:rsidP="00827FAF">
            <w:pPr>
              <w:autoSpaceDE w:val="0"/>
              <w:autoSpaceDN w:val="0"/>
              <w:adjustRightInd w:val="0"/>
              <w:spacing w:line="240" w:lineRule="auto"/>
              <w:rPr>
                <w:rFonts w:cs="Times New Roman"/>
                <w:sz w:val="16"/>
                <w:szCs w:val="24"/>
              </w:rPr>
            </w:pPr>
          </w:p>
        </w:tc>
      </w:tr>
    </w:tbl>
    <w:p w:rsidR="0074183E" w:rsidRPr="000E2BEC" w:rsidRDefault="00FE7E8F" w:rsidP="003A2B28">
      <w:pPr>
        <w:pStyle w:val="ListParagraph"/>
        <w:spacing w:line="240" w:lineRule="auto"/>
        <w:ind w:left="1440" w:firstLine="720"/>
        <w:jc w:val="both"/>
        <w:rPr>
          <w:rFonts w:asciiTheme="majorBidi" w:hAnsiTheme="majorBidi" w:cstheme="majorBidi"/>
          <w:sz w:val="20"/>
          <w:szCs w:val="20"/>
        </w:rPr>
      </w:pPr>
      <w:r w:rsidRPr="000E2BEC">
        <w:rPr>
          <w:rFonts w:asciiTheme="majorBidi" w:hAnsiTheme="majorBidi" w:cstheme="majorBidi"/>
          <w:sz w:val="20"/>
          <w:szCs w:val="20"/>
        </w:rPr>
        <w:t>Based on the table above used to determine significance or linearity of the regression. If sig. &lt; 0.05 the data is linear. From the table above the result of sig 0.027 (0.027&lt;0.05) it means the regression equation model based on data linear.</w:t>
      </w:r>
    </w:p>
    <w:p w:rsidR="00F617EC" w:rsidRPr="000E2BEC" w:rsidRDefault="00671A91" w:rsidP="00A840E5">
      <w:pPr>
        <w:pStyle w:val="ListParagraph"/>
        <w:numPr>
          <w:ilvl w:val="0"/>
          <w:numId w:val="1"/>
        </w:numPr>
        <w:spacing w:line="240" w:lineRule="auto"/>
        <w:ind w:left="717"/>
        <w:rPr>
          <w:rFonts w:asciiTheme="majorBidi" w:hAnsiTheme="majorBidi" w:cstheme="majorBidi"/>
          <w:sz w:val="20"/>
          <w:szCs w:val="20"/>
          <w:lang w:val="id-ID"/>
        </w:rPr>
      </w:pPr>
      <w:r w:rsidRPr="000E2BEC">
        <w:rPr>
          <w:rFonts w:asciiTheme="majorBidi" w:hAnsiTheme="majorBidi" w:cstheme="majorBidi"/>
          <w:sz w:val="20"/>
          <w:szCs w:val="20"/>
        </w:rPr>
        <w:t>D</w:t>
      </w:r>
      <w:r w:rsidR="00ED0C7E" w:rsidRPr="000E2BEC">
        <w:rPr>
          <w:rFonts w:asciiTheme="majorBidi" w:hAnsiTheme="majorBidi" w:cstheme="majorBidi"/>
          <w:sz w:val="20"/>
          <w:szCs w:val="20"/>
          <w:lang w:val="id-ID"/>
        </w:rPr>
        <w:t>iscussion</w:t>
      </w:r>
    </w:p>
    <w:p w:rsidR="00FE7E8F" w:rsidRPr="000E2BEC" w:rsidRDefault="00FC1E91" w:rsidP="00FC1E91">
      <w:pPr>
        <w:pStyle w:val="ListParagraph"/>
        <w:numPr>
          <w:ilvl w:val="0"/>
          <w:numId w:val="10"/>
        </w:numPr>
        <w:spacing w:line="240" w:lineRule="auto"/>
        <w:rPr>
          <w:rFonts w:asciiTheme="majorBidi" w:hAnsiTheme="majorBidi" w:cstheme="majorBidi"/>
          <w:sz w:val="20"/>
          <w:szCs w:val="20"/>
        </w:rPr>
      </w:pPr>
      <w:r w:rsidRPr="000E2BEC">
        <w:rPr>
          <w:rFonts w:asciiTheme="majorBidi" w:hAnsiTheme="majorBidi" w:cstheme="majorBidi"/>
          <w:sz w:val="20"/>
          <w:szCs w:val="20"/>
        </w:rPr>
        <w:t>Descriptive analysis</w:t>
      </w:r>
    </w:p>
    <w:p w:rsidR="00FC1E91" w:rsidRPr="000E2BEC" w:rsidRDefault="00FC1E91" w:rsidP="00615D11">
      <w:pPr>
        <w:pStyle w:val="ListParagraph"/>
        <w:spacing w:line="240" w:lineRule="auto"/>
        <w:ind w:left="1077" w:firstLine="483"/>
        <w:jc w:val="both"/>
        <w:rPr>
          <w:rFonts w:asciiTheme="majorBidi" w:hAnsiTheme="majorBidi" w:cstheme="majorBidi"/>
          <w:sz w:val="20"/>
          <w:szCs w:val="20"/>
        </w:rPr>
      </w:pPr>
      <w:r w:rsidRPr="000E2BEC">
        <w:rPr>
          <w:rFonts w:asciiTheme="majorBidi" w:hAnsiTheme="majorBidi" w:cstheme="majorBidi"/>
          <w:sz w:val="20"/>
          <w:szCs w:val="20"/>
        </w:rPr>
        <w:t>The mean score of questionnaire was 72.27, the mean score of students’ English achievement who joined English course was 78.77. The difference of mean questionnaire and students’ English achievement was 6.5. It means that there was different in the means. To know further about the differences the researcher continued the calculation using inferential analysis.</w:t>
      </w:r>
    </w:p>
    <w:p w:rsidR="00FC1E91" w:rsidRPr="000E2BEC" w:rsidRDefault="00FC1E91" w:rsidP="00FC1E91">
      <w:pPr>
        <w:pStyle w:val="ListParagraph"/>
        <w:numPr>
          <w:ilvl w:val="0"/>
          <w:numId w:val="10"/>
        </w:numPr>
        <w:spacing w:line="240" w:lineRule="auto"/>
        <w:rPr>
          <w:rFonts w:asciiTheme="majorBidi" w:hAnsiTheme="majorBidi" w:cstheme="majorBidi"/>
          <w:sz w:val="20"/>
          <w:szCs w:val="20"/>
        </w:rPr>
      </w:pPr>
      <w:r w:rsidRPr="000E2BEC">
        <w:rPr>
          <w:rFonts w:asciiTheme="majorBidi" w:hAnsiTheme="majorBidi" w:cstheme="majorBidi"/>
          <w:sz w:val="20"/>
          <w:szCs w:val="20"/>
        </w:rPr>
        <w:t>Inferential analysis</w:t>
      </w:r>
    </w:p>
    <w:p w:rsidR="003A2B28" w:rsidRPr="000E2BEC" w:rsidRDefault="00FC1E91" w:rsidP="003A2B28">
      <w:pPr>
        <w:pStyle w:val="ListParagraph"/>
        <w:spacing w:line="240" w:lineRule="auto"/>
        <w:ind w:left="1077" w:firstLine="483"/>
        <w:jc w:val="both"/>
        <w:rPr>
          <w:rFonts w:asciiTheme="majorBidi" w:hAnsiTheme="majorBidi" w:cstheme="majorBidi"/>
          <w:sz w:val="20"/>
          <w:szCs w:val="20"/>
        </w:rPr>
      </w:pPr>
      <w:r w:rsidRPr="000E2BEC">
        <w:rPr>
          <w:rFonts w:asciiTheme="majorBidi" w:hAnsiTheme="majorBidi" w:cstheme="majorBidi"/>
          <w:sz w:val="20"/>
          <w:szCs w:val="20"/>
        </w:rPr>
        <w:t>Based on the result of normality analysis of questionnaire the sig higher than 0.05 (0.174 &gt;0.05) and sig value of students’ who joined English course and (0.460&gt;0.05). It means that the data both questionnaire and students’ achievement who joined English course normal distribution.</w:t>
      </w:r>
      <w:r w:rsidR="003A2B28" w:rsidRPr="000E2BEC">
        <w:rPr>
          <w:rFonts w:asciiTheme="majorBidi" w:hAnsiTheme="majorBidi" w:cstheme="majorBidi"/>
          <w:sz w:val="20"/>
          <w:szCs w:val="20"/>
        </w:rPr>
        <w:t xml:space="preserve"> T</w:t>
      </w:r>
      <w:r w:rsidRPr="000E2BEC">
        <w:rPr>
          <w:rFonts w:asciiTheme="majorBidi" w:hAnsiTheme="majorBidi" w:cstheme="majorBidi"/>
          <w:sz w:val="20"/>
          <w:szCs w:val="20"/>
        </w:rPr>
        <w:t xml:space="preserve">he correlation </w:t>
      </w:r>
      <w:r w:rsidR="003A2B28" w:rsidRPr="000E2BEC">
        <w:rPr>
          <w:rFonts w:asciiTheme="majorBidi" w:hAnsiTheme="majorBidi" w:cstheme="majorBidi"/>
          <w:sz w:val="20"/>
          <w:szCs w:val="20"/>
        </w:rPr>
        <w:t xml:space="preserve">value </w:t>
      </w:r>
      <w:r w:rsidRPr="000E2BEC">
        <w:rPr>
          <w:rFonts w:asciiTheme="majorBidi" w:hAnsiTheme="majorBidi" w:cstheme="majorBidi"/>
          <w:sz w:val="20"/>
          <w:szCs w:val="20"/>
        </w:rPr>
        <w:t xml:space="preserve">was 0.403 and it was higher than 0.05 (0.403 &gt; 0.05) based on </w:t>
      </w:r>
      <w:proofErr w:type="spellStart"/>
      <w:r w:rsidRPr="000E2BEC">
        <w:rPr>
          <w:rFonts w:asciiTheme="majorBidi" w:hAnsiTheme="majorBidi" w:cstheme="majorBidi"/>
          <w:sz w:val="20"/>
          <w:szCs w:val="20"/>
        </w:rPr>
        <w:t>Sugiyono</w:t>
      </w:r>
      <w:proofErr w:type="spellEnd"/>
      <w:r w:rsidRPr="000E2BEC">
        <w:rPr>
          <w:rFonts w:asciiTheme="majorBidi" w:hAnsiTheme="majorBidi" w:cstheme="majorBidi"/>
          <w:sz w:val="20"/>
          <w:szCs w:val="20"/>
        </w:rPr>
        <w:t xml:space="preserve"> (2015</w:t>
      </w:r>
      <w:r w:rsidR="00BF5153" w:rsidRPr="000E2BEC">
        <w:rPr>
          <w:rFonts w:asciiTheme="majorBidi" w:hAnsiTheme="majorBidi" w:cstheme="majorBidi"/>
          <w:sz w:val="20"/>
          <w:szCs w:val="20"/>
        </w:rPr>
        <w:t xml:space="preserve">: </w:t>
      </w:r>
      <w:r w:rsidRPr="000E2BEC">
        <w:rPr>
          <w:rFonts w:asciiTheme="majorBidi" w:hAnsiTheme="majorBidi" w:cstheme="majorBidi"/>
          <w:sz w:val="20"/>
          <w:szCs w:val="20"/>
        </w:rPr>
        <w:t>231) correlation level was medium. The result of regression analysis is 0.397, the value of significance is 0.027 and it means that joining English course contributes 40.3% to the students’ English achievement. It can be said that other factors influence the students’ English achievement gave 59.7% than joining English course.</w:t>
      </w:r>
    </w:p>
    <w:p w:rsidR="00FC1E91" w:rsidRPr="000E2BEC" w:rsidRDefault="00FC1E91" w:rsidP="003A2B28">
      <w:pPr>
        <w:pStyle w:val="ListParagraph"/>
        <w:spacing w:line="240" w:lineRule="auto"/>
        <w:ind w:left="1077" w:firstLine="483"/>
        <w:jc w:val="both"/>
        <w:rPr>
          <w:rFonts w:asciiTheme="majorBidi" w:hAnsiTheme="majorBidi" w:cstheme="majorBidi"/>
          <w:sz w:val="20"/>
          <w:szCs w:val="20"/>
        </w:rPr>
      </w:pPr>
      <w:bookmarkStart w:id="0" w:name="_GoBack"/>
      <w:bookmarkEnd w:id="0"/>
      <w:r w:rsidRPr="000E2BEC">
        <w:rPr>
          <w:rFonts w:asciiTheme="majorBidi" w:hAnsiTheme="majorBidi" w:cstheme="majorBidi"/>
          <w:sz w:val="20"/>
          <w:szCs w:val="20"/>
        </w:rPr>
        <w:t xml:space="preserve">The result of hypothesis testing from the correlation coefficient and regression analysis. The result of regression analysis is 0.397, the value of significance is 0.027, so it can be concluded that there is a positive and significant influence of students’ joining English course on the students’ English achievement at the eleventh grade of SMA </w:t>
      </w:r>
      <w:proofErr w:type="spellStart"/>
      <w:r w:rsidRPr="000E2BEC">
        <w:rPr>
          <w:rFonts w:asciiTheme="majorBidi" w:hAnsiTheme="majorBidi" w:cstheme="majorBidi"/>
          <w:sz w:val="20"/>
          <w:szCs w:val="20"/>
        </w:rPr>
        <w:t>Negeri</w:t>
      </w:r>
      <w:proofErr w:type="spellEnd"/>
      <w:r w:rsidRPr="000E2BEC">
        <w:rPr>
          <w:rFonts w:asciiTheme="majorBidi" w:hAnsiTheme="majorBidi" w:cstheme="majorBidi"/>
          <w:sz w:val="20"/>
          <w:szCs w:val="20"/>
        </w:rPr>
        <w:t xml:space="preserve"> 1 </w:t>
      </w:r>
      <w:proofErr w:type="spellStart"/>
      <w:r w:rsidRPr="000E2BEC">
        <w:rPr>
          <w:rFonts w:asciiTheme="majorBidi" w:hAnsiTheme="majorBidi" w:cstheme="majorBidi"/>
          <w:sz w:val="20"/>
          <w:szCs w:val="20"/>
        </w:rPr>
        <w:t>Klirong</w:t>
      </w:r>
      <w:proofErr w:type="spellEnd"/>
      <w:r w:rsidRPr="000E2BEC">
        <w:rPr>
          <w:rFonts w:asciiTheme="majorBidi" w:hAnsiTheme="majorBidi" w:cstheme="majorBidi"/>
          <w:sz w:val="20"/>
          <w:szCs w:val="20"/>
        </w:rPr>
        <w:t xml:space="preserve"> in the academic year of 2020/2021.</w:t>
      </w:r>
    </w:p>
    <w:p w:rsidR="00F251F1" w:rsidRPr="000E2BEC" w:rsidRDefault="00F251F1" w:rsidP="00F251F1">
      <w:pPr>
        <w:pStyle w:val="ListParagraph"/>
        <w:spacing w:line="240" w:lineRule="auto"/>
        <w:ind w:left="1077" w:firstLine="483"/>
        <w:jc w:val="both"/>
        <w:rPr>
          <w:rFonts w:asciiTheme="majorBidi" w:hAnsiTheme="majorBidi" w:cstheme="majorBidi"/>
          <w:sz w:val="20"/>
          <w:szCs w:val="20"/>
        </w:rPr>
      </w:pPr>
      <w:r w:rsidRPr="000E2BEC">
        <w:rPr>
          <w:rFonts w:asciiTheme="majorBidi" w:hAnsiTheme="majorBidi" w:cstheme="majorBidi"/>
          <w:sz w:val="20"/>
          <w:szCs w:val="20"/>
        </w:rPr>
        <w:t xml:space="preserve">Joining English course is not the only factor influencing the students’ English achievement. There were other factors that influence English achievement. Other factors including internal and external factors were which influenced the students’ English achievement.  So joining English course was a factor influencing the students’ English achievement, those other factors give more contribution to the English achievement. </w:t>
      </w:r>
    </w:p>
    <w:p w:rsidR="00CA1AEB" w:rsidRPr="000E2BEC" w:rsidRDefault="00BF5153" w:rsidP="00F251F1">
      <w:pPr>
        <w:pStyle w:val="ListParagraph"/>
        <w:spacing w:line="240" w:lineRule="auto"/>
        <w:ind w:left="1077" w:firstLine="483"/>
        <w:jc w:val="both"/>
        <w:rPr>
          <w:rFonts w:asciiTheme="majorBidi" w:hAnsiTheme="majorBidi" w:cstheme="majorBidi"/>
          <w:sz w:val="20"/>
          <w:szCs w:val="20"/>
        </w:rPr>
      </w:pPr>
      <w:proofErr w:type="spellStart"/>
      <w:r w:rsidRPr="000E2BEC">
        <w:rPr>
          <w:rFonts w:asciiTheme="majorBidi" w:hAnsiTheme="majorBidi" w:cstheme="majorBidi"/>
          <w:sz w:val="20"/>
          <w:szCs w:val="20"/>
        </w:rPr>
        <w:t>Yunani</w:t>
      </w:r>
      <w:proofErr w:type="spellEnd"/>
      <w:r w:rsidRPr="000E2BEC">
        <w:rPr>
          <w:rFonts w:asciiTheme="majorBidi" w:hAnsiTheme="majorBidi" w:cstheme="majorBidi"/>
          <w:sz w:val="20"/>
          <w:szCs w:val="20"/>
        </w:rPr>
        <w:t xml:space="preserve"> (2011:</w:t>
      </w:r>
      <w:r w:rsidR="00FC1E91" w:rsidRPr="000E2BEC">
        <w:rPr>
          <w:rFonts w:asciiTheme="majorBidi" w:hAnsiTheme="majorBidi" w:cstheme="majorBidi"/>
          <w:sz w:val="20"/>
          <w:szCs w:val="20"/>
        </w:rPr>
        <w:t xml:space="preserve"> 49) said that there is an influence in the result of the research between joining English course and students’ English achievement</w:t>
      </w:r>
    </w:p>
    <w:p w:rsidR="00117C1C" w:rsidRPr="000E2BEC" w:rsidRDefault="00117C1C" w:rsidP="003A2B28">
      <w:pPr>
        <w:pStyle w:val="ListParagraph"/>
        <w:spacing w:line="240" w:lineRule="auto"/>
        <w:ind w:left="1077" w:firstLine="483"/>
        <w:jc w:val="both"/>
        <w:rPr>
          <w:rFonts w:asciiTheme="majorBidi" w:hAnsiTheme="majorBidi" w:cstheme="majorBidi"/>
          <w:sz w:val="20"/>
          <w:szCs w:val="20"/>
        </w:rPr>
      </w:pPr>
      <w:r w:rsidRPr="000E2BEC">
        <w:rPr>
          <w:rFonts w:asciiTheme="majorBidi" w:hAnsiTheme="majorBidi" w:cstheme="majorBidi"/>
          <w:sz w:val="20"/>
          <w:szCs w:val="20"/>
        </w:rPr>
        <w:t xml:space="preserve">While </w:t>
      </w:r>
      <w:proofErr w:type="spellStart"/>
      <w:r w:rsidR="00FC1E91" w:rsidRPr="000E2BEC">
        <w:rPr>
          <w:rFonts w:asciiTheme="majorBidi" w:hAnsiTheme="majorBidi" w:cstheme="majorBidi"/>
          <w:sz w:val="20"/>
          <w:szCs w:val="20"/>
        </w:rPr>
        <w:t>Marliasari</w:t>
      </w:r>
      <w:proofErr w:type="spellEnd"/>
      <w:r w:rsidR="00FC1E91" w:rsidRPr="000E2BEC">
        <w:rPr>
          <w:rFonts w:asciiTheme="majorBidi" w:hAnsiTheme="majorBidi" w:cstheme="majorBidi"/>
          <w:sz w:val="20"/>
          <w:szCs w:val="20"/>
        </w:rPr>
        <w:t xml:space="preserve"> and </w:t>
      </w:r>
      <w:proofErr w:type="spellStart"/>
      <w:r w:rsidR="00FC1E91" w:rsidRPr="000E2BEC">
        <w:rPr>
          <w:rFonts w:asciiTheme="majorBidi" w:hAnsiTheme="majorBidi" w:cstheme="majorBidi"/>
          <w:sz w:val="20"/>
          <w:szCs w:val="20"/>
        </w:rPr>
        <w:t>Oktaviani</w:t>
      </w:r>
      <w:proofErr w:type="spellEnd"/>
      <w:r w:rsidR="00FC1E91" w:rsidRPr="000E2BEC">
        <w:rPr>
          <w:rFonts w:asciiTheme="majorBidi" w:hAnsiTheme="majorBidi" w:cstheme="majorBidi"/>
          <w:sz w:val="20"/>
          <w:szCs w:val="20"/>
        </w:rPr>
        <w:t xml:space="preserve"> (2017</w:t>
      </w:r>
      <w:r w:rsidR="00BF5153" w:rsidRPr="000E2BEC">
        <w:rPr>
          <w:rFonts w:asciiTheme="majorBidi" w:hAnsiTheme="majorBidi" w:cstheme="majorBidi"/>
          <w:sz w:val="20"/>
          <w:szCs w:val="20"/>
        </w:rPr>
        <w:t xml:space="preserve">: </w:t>
      </w:r>
      <w:r w:rsidR="00FC1E91" w:rsidRPr="000E2BEC">
        <w:rPr>
          <w:rFonts w:asciiTheme="majorBidi" w:hAnsiTheme="majorBidi" w:cstheme="majorBidi"/>
          <w:sz w:val="20"/>
          <w:szCs w:val="20"/>
        </w:rPr>
        <w:t>20</w:t>
      </w:r>
      <w:r w:rsidR="00BF5153" w:rsidRPr="000E2BEC">
        <w:rPr>
          <w:rFonts w:asciiTheme="majorBidi" w:hAnsiTheme="majorBidi" w:cstheme="majorBidi"/>
          <w:sz w:val="20"/>
          <w:szCs w:val="20"/>
        </w:rPr>
        <w:t>19</w:t>
      </w:r>
      <w:r w:rsidR="00FC1E91" w:rsidRPr="000E2BEC">
        <w:rPr>
          <w:rFonts w:asciiTheme="majorBidi" w:hAnsiTheme="majorBidi" w:cstheme="majorBidi"/>
          <w:sz w:val="20"/>
          <w:szCs w:val="20"/>
        </w:rPr>
        <w:t>)</w:t>
      </w:r>
      <w:r w:rsidR="00BF5153" w:rsidRPr="000E2BEC">
        <w:rPr>
          <w:rFonts w:asciiTheme="majorBidi" w:hAnsiTheme="majorBidi" w:cstheme="majorBidi"/>
          <w:sz w:val="20"/>
          <w:szCs w:val="20"/>
        </w:rPr>
        <w:fldChar w:fldCharType="begin" w:fldLock="1"/>
      </w:r>
      <w:r w:rsidR="00BF5153" w:rsidRPr="000E2BEC">
        <w:rPr>
          <w:rFonts w:asciiTheme="majorBidi" w:hAnsiTheme="majorBidi" w:cstheme="majorBidi"/>
          <w:sz w:val="20"/>
          <w:szCs w:val="20"/>
        </w:rPr>
        <w:instrText>ADDIN CSL_CITATION {"citationItems":[{"id":"ITEM-1","itemData":{"ISSN":"2597-3630","author":[{"dropping-particle":"","family":"Marliasari","given":"Sherly","non-dropping-particle":"","parse-names":false,"suffix":""},{"dropping-particle":"","family":"Oktaviani","given":"Dan Riris","non-dropping-particle":"","parse-names":false,"suffix":""}],"container-title":"Channing: English Language Education and Literature","id":"ITEM-1","issue":"1","issued":{"date-parts":[["2019"]]},"title":"The Effect of Joining Non-Formal Education and English Achievement","type":"article-journal","volume":"4"},"uris":["http://www.mendeley.com/documents/?uuid=6deb871f-bbc0-3166-b02d-4e2050c6fcbf"]}],"mendeley":{"formattedCitation":"[16]","plainTextFormattedCitation":"[16]","previouslyFormattedCitation":"[15]"},"properties":{"noteIndex":0},"schema":"https://github.com/citation-style-language/schema/raw/master/csl-citation.json"}</w:instrText>
      </w:r>
      <w:r w:rsidR="00BF5153" w:rsidRPr="000E2BEC">
        <w:rPr>
          <w:rFonts w:asciiTheme="majorBidi" w:hAnsiTheme="majorBidi" w:cstheme="majorBidi"/>
          <w:sz w:val="20"/>
          <w:szCs w:val="20"/>
        </w:rPr>
        <w:fldChar w:fldCharType="separate"/>
      </w:r>
      <w:r w:rsidR="00BF5153" w:rsidRPr="000E2BEC">
        <w:rPr>
          <w:rFonts w:asciiTheme="majorBidi" w:hAnsiTheme="majorBidi" w:cstheme="majorBidi"/>
          <w:noProof/>
          <w:sz w:val="20"/>
          <w:szCs w:val="20"/>
        </w:rPr>
        <w:t>[16]</w:t>
      </w:r>
      <w:r w:rsidR="00BF5153" w:rsidRPr="000E2BEC">
        <w:rPr>
          <w:rFonts w:asciiTheme="majorBidi" w:hAnsiTheme="majorBidi" w:cstheme="majorBidi"/>
          <w:sz w:val="20"/>
          <w:szCs w:val="20"/>
        </w:rPr>
        <w:fldChar w:fldCharType="end"/>
      </w:r>
      <w:r w:rsidR="00FC1E91" w:rsidRPr="000E2BEC">
        <w:rPr>
          <w:rFonts w:asciiTheme="majorBidi" w:hAnsiTheme="majorBidi" w:cstheme="majorBidi"/>
          <w:sz w:val="20"/>
          <w:szCs w:val="20"/>
        </w:rPr>
        <w:t xml:space="preserve"> in their research said that there was an influence of taking an English course on</w:t>
      </w:r>
      <w:r w:rsidR="001B1078" w:rsidRPr="000E2BEC">
        <w:rPr>
          <w:rFonts w:asciiTheme="majorBidi" w:hAnsiTheme="majorBidi" w:cstheme="majorBidi"/>
          <w:sz w:val="20"/>
          <w:szCs w:val="20"/>
        </w:rPr>
        <w:t xml:space="preserve"> students' English achievement. </w:t>
      </w:r>
    </w:p>
    <w:p w:rsidR="00FC1E91" w:rsidRPr="000E2BEC" w:rsidRDefault="00FC1E91" w:rsidP="003A2B28">
      <w:pPr>
        <w:pStyle w:val="ListParagraph"/>
        <w:spacing w:line="240" w:lineRule="auto"/>
        <w:ind w:left="1077" w:firstLine="483"/>
        <w:jc w:val="both"/>
        <w:rPr>
          <w:rFonts w:asciiTheme="majorBidi" w:hAnsiTheme="majorBidi" w:cstheme="majorBidi"/>
          <w:sz w:val="20"/>
          <w:szCs w:val="20"/>
        </w:rPr>
      </w:pPr>
      <w:r w:rsidRPr="000E2BEC">
        <w:rPr>
          <w:rFonts w:asciiTheme="majorBidi" w:hAnsiTheme="majorBidi" w:cstheme="majorBidi"/>
          <w:sz w:val="20"/>
          <w:szCs w:val="20"/>
        </w:rPr>
        <w:t xml:space="preserve">Thus, it was proven that joining course was </w:t>
      </w:r>
      <w:r w:rsidR="001B1078" w:rsidRPr="000E2BEC">
        <w:rPr>
          <w:rFonts w:asciiTheme="majorBidi" w:hAnsiTheme="majorBidi" w:cstheme="majorBidi"/>
          <w:sz w:val="20"/>
          <w:szCs w:val="20"/>
        </w:rPr>
        <w:t>a</w:t>
      </w:r>
      <w:r w:rsidRPr="000E2BEC">
        <w:rPr>
          <w:rFonts w:asciiTheme="majorBidi" w:hAnsiTheme="majorBidi" w:cstheme="majorBidi"/>
          <w:sz w:val="20"/>
          <w:szCs w:val="20"/>
        </w:rPr>
        <w:t xml:space="preserve"> factor which influence the students’ English achievement.</w:t>
      </w:r>
    </w:p>
    <w:p w:rsidR="000E2BEC" w:rsidRDefault="000E2BEC">
      <w:pPr>
        <w:rPr>
          <w:rFonts w:asciiTheme="majorBidi" w:hAnsiTheme="majorBidi" w:cstheme="majorBidi"/>
          <w:sz w:val="20"/>
          <w:szCs w:val="20"/>
          <w:lang w:val="id-ID"/>
        </w:rPr>
      </w:pPr>
      <w:r>
        <w:rPr>
          <w:rFonts w:asciiTheme="majorBidi" w:hAnsiTheme="majorBidi" w:cstheme="majorBidi"/>
          <w:sz w:val="20"/>
          <w:szCs w:val="20"/>
          <w:lang w:val="id-ID"/>
        </w:rPr>
        <w:br w:type="page"/>
      </w:r>
    </w:p>
    <w:p w:rsidR="00C64E52" w:rsidRPr="00531FD2" w:rsidRDefault="00671A91" w:rsidP="00A840E5">
      <w:pPr>
        <w:pStyle w:val="ListParagraph"/>
        <w:numPr>
          <w:ilvl w:val="0"/>
          <w:numId w:val="6"/>
        </w:numPr>
        <w:spacing w:before="520" w:after="280" w:line="240" w:lineRule="auto"/>
        <w:ind w:left="357" w:hanging="357"/>
        <w:rPr>
          <w:b/>
          <w:bCs/>
          <w:lang w:val="id-ID"/>
        </w:rPr>
      </w:pPr>
      <w:r>
        <w:rPr>
          <w:b/>
          <w:bCs/>
        </w:rPr>
        <w:lastRenderedPageBreak/>
        <w:t>C</w:t>
      </w:r>
      <w:r w:rsidR="00510734" w:rsidRPr="00531FD2">
        <w:rPr>
          <w:b/>
          <w:bCs/>
          <w:lang w:val="id-ID"/>
        </w:rPr>
        <w:t>onclusion</w:t>
      </w:r>
    </w:p>
    <w:p w:rsidR="00063918" w:rsidRPr="000E2BEC" w:rsidRDefault="00CC4050" w:rsidP="003A2B28">
      <w:pPr>
        <w:spacing w:line="240" w:lineRule="auto"/>
        <w:ind w:left="357" w:firstLine="494"/>
        <w:jc w:val="both"/>
        <w:rPr>
          <w:sz w:val="20"/>
          <w:szCs w:val="18"/>
          <w:lang w:val="id-ID"/>
        </w:rPr>
      </w:pPr>
      <w:r w:rsidRPr="000E2BEC">
        <w:rPr>
          <w:sz w:val="20"/>
          <w:szCs w:val="18"/>
          <w:lang w:val="id-ID"/>
        </w:rPr>
        <w:t>Based on the finding and discussion, the researcher concluded that there is a positive and significant influence of joining English course on the students’ English achievement at the eleventh grade of SMA Negeri 1 Klirong in the academic year of 2020/2021. It can be proved by the result of the hypothesis testing. The result gained from the correlation coefficient and regression analysis. The result of regression analysis is 0.397, the value of significance is 0.27 and it means that joining English course contributes 40.3% to the students’ English achievement. It can be said that other factors influence the students’ English achievement gave 59.7% than joining English course.</w:t>
      </w:r>
      <w:r w:rsidR="00D84160" w:rsidRPr="000E2BEC">
        <w:rPr>
          <w:sz w:val="20"/>
          <w:szCs w:val="18"/>
          <w:lang w:val="id-ID"/>
        </w:rPr>
        <w:t xml:space="preserve"> </w:t>
      </w:r>
    </w:p>
    <w:p w:rsidR="007928BB" w:rsidRPr="000E2BEC" w:rsidRDefault="007928BB" w:rsidP="00A840E5">
      <w:pPr>
        <w:spacing w:line="240" w:lineRule="auto"/>
        <w:rPr>
          <w:sz w:val="20"/>
          <w:lang w:val="id-ID"/>
        </w:rPr>
      </w:pPr>
    </w:p>
    <w:p w:rsidR="00CC4050" w:rsidRPr="00531FD2" w:rsidRDefault="00CC4050" w:rsidP="00A840E5">
      <w:pPr>
        <w:spacing w:line="240" w:lineRule="auto"/>
        <w:rPr>
          <w:lang w:val="id-ID"/>
        </w:rPr>
      </w:pPr>
    </w:p>
    <w:p w:rsidR="00C64E52" w:rsidRPr="00531FD2" w:rsidRDefault="00051A7E" w:rsidP="00A840E5">
      <w:pPr>
        <w:spacing w:line="240" w:lineRule="auto"/>
        <w:rPr>
          <w:b/>
          <w:bCs/>
          <w:sz w:val="20"/>
          <w:szCs w:val="20"/>
          <w:lang w:val="id-ID"/>
        </w:rPr>
      </w:pPr>
      <w:r w:rsidRPr="00531FD2">
        <w:rPr>
          <w:b/>
          <w:bCs/>
          <w:sz w:val="20"/>
          <w:szCs w:val="20"/>
          <w:lang w:val="id-ID"/>
        </w:rPr>
        <w:t>references</w:t>
      </w:r>
    </w:p>
    <w:p w:rsidR="00BF5153" w:rsidRPr="00BF5153" w:rsidRDefault="00452E2B" w:rsidP="00BF5153">
      <w:pPr>
        <w:widowControl w:val="0"/>
        <w:autoSpaceDE w:val="0"/>
        <w:autoSpaceDN w:val="0"/>
        <w:adjustRightInd w:val="0"/>
        <w:spacing w:line="240" w:lineRule="auto"/>
        <w:ind w:left="640" w:hanging="640"/>
        <w:rPr>
          <w:rFonts w:cs="Times New Roman"/>
          <w:noProof/>
          <w:sz w:val="20"/>
          <w:szCs w:val="24"/>
        </w:rPr>
      </w:pPr>
      <w:r w:rsidRPr="00531FD2">
        <w:rPr>
          <w:sz w:val="20"/>
          <w:szCs w:val="20"/>
          <w:lang w:val="id-ID"/>
        </w:rPr>
        <w:fldChar w:fldCharType="begin" w:fldLock="1"/>
      </w:r>
      <w:r w:rsidRPr="00531FD2">
        <w:rPr>
          <w:sz w:val="20"/>
          <w:szCs w:val="20"/>
          <w:lang w:val="id-ID"/>
        </w:rPr>
        <w:instrText xml:space="preserve">ADDIN Mendeley Bibliography CSL_BIBLIOGRAPHY </w:instrText>
      </w:r>
      <w:r w:rsidRPr="00531FD2">
        <w:rPr>
          <w:sz w:val="20"/>
          <w:szCs w:val="20"/>
          <w:lang w:val="id-ID"/>
        </w:rPr>
        <w:fldChar w:fldCharType="separate"/>
      </w:r>
      <w:r w:rsidR="00BF5153" w:rsidRPr="00BF5153">
        <w:rPr>
          <w:rFonts w:cs="Times New Roman"/>
          <w:noProof/>
          <w:sz w:val="20"/>
          <w:szCs w:val="24"/>
        </w:rPr>
        <w:t>[1]</w:t>
      </w:r>
      <w:r w:rsidR="00BF5153" w:rsidRPr="00BF5153">
        <w:rPr>
          <w:rFonts w:cs="Times New Roman"/>
          <w:noProof/>
          <w:sz w:val="20"/>
          <w:szCs w:val="24"/>
        </w:rPr>
        <w:tab/>
        <w:t xml:space="preserve">C. Lorena and M. Sadiku, “The Importance of Four Skills Reading, Speaking, Writing, Listening in a Lesson Hour,” </w:t>
      </w:r>
      <w:r w:rsidR="00BF5153" w:rsidRPr="00BF5153">
        <w:rPr>
          <w:rFonts w:cs="Times New Roman"/>
          <w:i/>
          <w:iCs/>
          <w:noProof/>
          <w:sz w:val="20"/>
          <w:szCs w:val="24"/>
        </w:rPr>
        <w:t>Eur. J. Lang. Lit. Stud.</w:t>
      </w:r>
      <w:r w:rsidR="00BF5153" w:rsidRPr="00BF5153">
        <w:rPr>
          <w:rFonts w:cs="Times New Roman"/>
          <w:noProof/>
          <w:sz w:val="20"/>
          <w:szCs w:val="24"/>
        </w:rPr>
        <w:t>, vol. 1, no. 1, 2015.</w:t>
      </w:r>
    </w:p>
    <w:p w:rsidR="00BF5153" w:rsidRPr="00BF5153" w:rsidRDefault="00BF5153" w:rsidP="00BF5153">
      <w:pPr>
        <w:widowControl w:val="0"/>
        <w:autoSpaceDE w:val="0"/>
        <w:autoSpaceDN w:val="0"/>
        <w:adjustRightInd w:val="0"/>
        <w:spacing w:line="240" w:lineRule="auto"/>
        <w:ind w:left="640" w:hanging="640"/>
        <w:rPr>
          <w:rFonts w:cs="Times New Roman"/>
          <w:noProof/>
          <w:sz w:val="20"/>
          <w:szCs w:val="24"/>
        </w:rPr>
      </w:pPr>
      <w:r w:rsidRPr="00BF5153">
        <w:rPr>
          <w:rFonts w:cs="Times New Roman"/>
          <w:noProof/>
          <w:sz w:val="20"/>
          <w:szCs w:val="24"/>
        </w:rPr>
        <w:t>[2]</w:t>
      </w:r>
      <w:r w:rsidRPr="00BF5153">
        <w:rPr>
          <w:rFonts w:cs="Times New Roman"/>
          <w:noProof/>
          <w:sz w:val="20"/>
          <w:szCs w:val="24"/>
        </w:rPr>
        <w:tab/>
        <w:t>A. Hamad Elneil Hamdan Abdala and E. Ali Elsadig Elnadeef, “English Language Anxiety and Stress among Saudi Students in the First Year at College of Sciences and Arts in Dharan Aljanoob,” 2019, doi: 10.32996/ijllt.2019.2.1.33.</w:t>
      </w:r>
    </w:p>
    <w:p w:rsidR="00BF5153" w:rsidRPr="00BF5153" w:rsidRDefault="00BF5153" w:rsidP="00BF5153">
      <w:pPr>
        <w:widowControl w:val="0"/>
        <w:autoSpaceDE w:val="0"/>
        <w:autoSpaceDN w:val="0"/>
        <w:adjustRightInd w:val="0"/>
        <w:spacing w:line="240" w:lineRule="auto"/>
        <w:ind w:left="640" w:hanging="640"/>
        <w:rPr>
          <w:rFonts w:cs="Times New Roman"/>
          <w:noProof/>
          <w:sz w:val="20"/>
          <w:szCs w:val="24"/>
        </w:rPr>
      </w:pPr>
      <w:r w:rsidRPr="00BF5153">
        <w:rPr>
          <w:rFonts w:cs="Times New Roman"/>
          <w:noProof/>
          <w:sz w:val="20"/>
          <w:szCs w:val="24"/>
        </w:rPr>
        <w:t>[3]</w:t>
      </w:r>
      <w:r w:rsidRPr="00BF5153">
        <w:rPr>
          <w:rFonts w:cs="Times New Roman"/>
          <w:noProof/>
          <w:sz w:val="20"/>
          <w:szCs w:val="24"/>
        </w:rPr>
        <w:tab/>
        <w:t xml:space="preserve">G. Nizkodubov and M. Denisov, “English Language Courses for Adult Learners in Russia,” </w:t>
      </w:r>
      <w:r w:rsidRPr="00BF5153">
        <w:rPr>
          <w:rFonts w:cs="Times New Roman"/>
          <w:i/>
          <w:iCs/>
          <w:noProof/>
          <w:sz w:val="20"/>
          <w:szCs w:val="24"/>
        </w:rPr>
        <w:t>Procedia - Soc. Behav. Sci.</w:t>
      </w:r>
      <w:r w:rsidRPr="00BF5153">
        <w:rPr>
          <w:rFonts w:cs="Times New Roman"/>
          <w:noProof/>
          <w:sz w:val="20"/>
          <w:szCs w:val="24"/>
        </w:rPr>
        <w:t>, vol. 206, no. November, pp. 162–165, 2015, doi: 10.1016/j.sbspro.2015.10.046.</w:t>
      </w:r>
    </w:p>
    <w:p w:rsidR="00BF5153" w:rsidRPr="00BF5153" w:rsidRDefault="00BF5153" w:rsidP="00BF5153">
      <w:pPr>
        <w:widowControl w:val="0"/>
        <w:autoSpaceDE w:val="0"/>
        <w:autoSpaceDN w:val="0"/>
        <w:adjustRightInd w:val="0"/>
        <w:spacing w:line="240" w:lineRule="auto"/>
        <w:ind w:left="640" w:hanging="640"/>
        <w:rPr>
          <w:rFonts w:cs="Times New Roman"/>
          <w:noProof/>
          <w:sz w:val="20"/>
          <w:szCs w:val="24"/>
        </w:rPr>
      </w:pPr>
      <w:r w:rsidRPr="00BF5153">
        <w:rPr>
          <w:rFonts w:cs="Times New Roman"/>
          <w:noProof/>
          <w:sz w:val="20"/>
          <w:szCs w:val="24"/>
        </w:rPr>
        <w:t>[4]</w:t>
      </w:r>
      <w:r w:rsidRPr="00BF5153">
        <w:rPr>
          <w:rFonts w:cs="Times New Roman"/>
          <w:noProof/>
          <w:sz w:val="20"/>
          <w:szCs w:val="24"/>
        </w:rPr>
        <w:tab/>
        <w:t>S. S. Monika Novosadova, Gulece Selen, Asia Piskunowicz, Said Hassan Nasr Mousa, “The impact of Non Formal Education on young people and society,” 2012. [Online]. Available: www.aegee.org.</w:t>
      </w:r>
    </w:p>
    <w:p w:rsidR="00BF5153" w:rsidRPr="00BF5153" w:rsidRDefault="00BF5153" w:rsidP="00BF5153">
      <w:pPr>
        <w:widowControl w:val="0"/>
        <w:autoSpaceDE w:val="0"/>
        <w:autoSpaceDN w:val="0"/>
        <w:adjustRightInd w:val="0"/>
        <w:spacing w:line="240" w:lineRule="auto"/>
        <w:ind w:left="640" w:hanging="640"/>
        <w:rPr>
          <w:rFonts w:cs="Times New Roman"/>
          <w:noProof/>
          <w:sz w:val="20"/>
          <w:szCs w:val="24"/>
        </w:rPr>
      </w:pPr>
      <w:r w:rsidRPr="00BF5153">
        <w:rPr>
          <w:rFonts w:cs="Times New Roman"/>
          <w:noProof/>
          <w:sz w:val="20"/>
          <w:szCs w:val="24"/>
        </w:rPr>
        <w:t>[5]</w:t>
      </w:r>
      <w:r w:rsidRPr="00BF5153">
        <w:rPr>
          <w:rFonts w:cs="Times New Roman"/>
          <w:noProof/>
          <w:sz w:val="20"/>
          <w:szCs w:val="24"/>
        </w:rPr>
        <w:tab/>
        <w:t>Yunani, “</w:t>
      </w:r>
      <w:r w:rsidR="006F6DFD">
        <w:rPr>
          <w:rFonts w:cs="Times New Roman"/>
          <w:noProof/>
          <w:sz w:val="20"/>
          <w:szCs w:val="24"/>
        </w:rPr>
        <w:t>Department o</w:t>
      </w:r>
      <w:r w:rsidR="006F6DFD" w:rsidRPr="00BF5153">
        <w:rPr>
          <w:rFonts w:cs="Times New Roman"/>
          <w:noProof/>
          <w:sz w:val="20"/>
          <w:szCs w:val="24"/>
        </w:rPr>
        <w:t>f Religious Affairs State Islamic Studies Instit</w:t>
      </w:r>
      <w:r w:rsidR="006F6DFD">
        <w:rPr>
          <w:rFonts w:cs="Times New Roman"/>
          <w:noProof/>
          <w:sz w:val="20"/>
          <w:szCs w:val="24"/>
        </w:rPr>
        <w:t>ute (Stain Salatiga) Influence o</w:t>
      </w:r>
      <w:r w:rsidR="006F6DFD" w:rsidRPr="00BF5153">
        <w:rPr>
          <w:rFonts w:cs="Times New Roman"/>
          <w:noProof/>
          <w:sz w:val="20"/>
          <w:szCs w:val="24"/>
        </w:rPr>
        <w:t>f Joining English Cour</w:t>
      </w:r>
      <w:r w:rsidR="006F6DFD">
        <w:rPr>
          <w:rFonts w:cs="Times New Roman"/>
          <w:noProof/>
          <w:sz w:val="20"/>
          <w:szCs w:val="24"/>
        </w:rPr>
        <w:t>se Towards English Achievement of the Second Grades Students o</w:t>
      </w:r>
      <w:r w:rsidR="006F6DFD" w:rsidRPr="00BF5153">
        <w:rPr>
          <w:rFonts w:cs="Times New Roman"/>
          <w:noProof/>
          <w:sz w:val="20"/>
          <w:szCs w:val="24"/>
        </w:rPr>
        <w:t>f State Isla</w:t>
      </w:r>
      <w:r w:rsidR="006F6DFD">
        <w:rPr>
          <w:rFonts w:cs="Times New Roman"/>
          <w:noProof/>
          <w:sz w:val="20"/>
          <w:szCs w:val="24"/>
        </w:rPr>
        <w:t>mic Junior High School (Mts N) of Salatiga in t</w:t>
      </w:r>
      <w:r w:rsidR="006F6DFD" w:rsidRPr="00BF5153">
        <w:rPr>
          <w:rFonts w:cs="Times New Roman"/>
          <w:noProof/>
          <w:sz w:val="20"/>
          <w:szCs w:val="24"/>
        </w:rPr>
        <w:t>he</w:t>
      </w:r>
      <w:r w:rsidRPr="00BF5153">
        <w:rPr>
          <w:rFonts w:cs="Times New Roman"/>
          <w:noProof/>
          <w:sz w:val="20"/>
          <w:szCs w:val="24"/>
        </w:rPr>
        <w:t>,” 2010. [Online]. Available: www.stainsalatiga.ac.id.</w:t>
      </w:r>
    </w:p>
    <w:p w:rsidR="00BF5153" w:rsidRPr="00BF5153" w:rsidRDefault="00BF5153" w:rsidP="00BF5153">
      <w:pPr>
        <w:widowControl w:val="0"/>
        <w:autoSpaceDE w:val="0"/>
        <w:autoSpaceDN w:val="0"/>
        <w:adjustRightInd w:val="0"/>
        <w:spacing w:line="240" w:lineRule="auto"/>
        <w:ind w:left="640" w:hanging="640"/>
        <w:rPr>
          <w:rFonts w:cs="Times New Roman"/>
          <w:noProof/>
          <w:sz w:val="20"/>
          <w:szCs w:val="24"/>
        </w:rPr>
      </w:pPr>
      <w:r w:rsidRPr="00BF5153">
        <w:rPr>
          <w:rFonts w:cs="Times New Roman"/>
          <w:noProof/>
          <w:sz w:val="20"/>
          <w:szCs w:val="24"/>
        </w:rPr>
        <w:t>[6]</w:t>
      </w:r>
      <w:r w:rsidRPr="00BF5153">
        <w:rPr>
          <w:rFonts w:cs="Times New Roman"/>
          <w:noProof/>
          <w:sz w:val="20"/>
          <w:szCs w:val="24"/>
        </w:rPr>
        <w:tab/>
        <w:t>D. Azmi, “</w:t>
      </w:r>
      <w:r w:rsidR="00683F9A">
        <w:rPr>
          <w:rFonts w:cs="Times New Roman"/>
          <w:noProof/>
          <w:sz w:val="20"/>
          <w:szCs w:val="24"/>
        </w:rPr>
        <w:t>The Effect o</w:t>
      </w:r>
      <w:r w:rsidR="00683F9A" w:rsidRPr="00BF5153">
        <w:rPr>
          <w:rFonts w:cs="Times New Roman"/>
          <w:noProof/>
          <w:sz w:val="20"/>
          <w:szCs w:val="24"/>
        </w:rPr>
        <w:t>f English Course Towards Students’ Speaking Ability</w:t>
      </w:r>
      <w:r w:rsidRPr="00BF5153">
        <w:rPr>
          <w:rFonts w:cs="Times New Roman"/>
          <w:noProof/>
          <w:sz w:val="20"/>
          <w:szCs w:val="24"/>
        </w:rPr>
        <w:t>,” 2020.</w:t>
      </w:r>
    </w:p>
    <w:p w:rsidR="00BF5153" w:rsidRPr="00BF5153" w:rsidRDefault="00BF5153" w:rsidP="00BF5153">
      <w:pPr>
        <w:widowControl w:val="0"/>
        <w:autoSpaceDE w:val="0"/>
        <w:autoSpaceDN w:val="0"/>
        <w:adjustRightInd w:val="0"/>
        <w:spacing w:line="240" w:lineRule="auto"/>
        <w:ind w:left="640" w:hanging="640"/>
        <w:rPr>
          <w:rFonts w:cs="Times New Roman"/>
          <w:noProof/>
          <w:sz w:val="20"/>
          <w:szCs w:val="24"/>
        </w:rPr>
      </w:pPr>
      <w:r w:rsidRPr="00BF5153">
        <w:rPr>
          <w:rFonts w:cs="Times New Roman"/>
          <w:noProof/>
          <w:sz w:val="20"/>
          <w:szCs w:val="24"/>
        </w:rPr>
        <w:t>[7]</w:t>
      </w:r>
      <w:r w:rsidRPr="00BF5153">
        <w:rPr>
          <w:rFonts w:cs="Times New Roman"/>
          <w:noProof/>
          <w:sz w:val="20"/>
          <w:szCs w:val="24"/>
        </w:rPr>
        <w:tab/>
        <w:t>M. J. Suchý and K. Kasalová, “What Makes a Good Adult English Course,” 2013.</w:t>
      </w:r>
    </w:p>
    <w:p w:rsidR="00BF5153" w:rsidRPr="00BF5153" w:rsidRDefault="00BF5153" w:rsidP="00BF5153">
      <w:pPr>
        <w:widowControl w:val="0"/>
        <w:autoSpaceDE w:val="0"/>
        <w:autoSpaceDN w:val="0"/>
        <w:adjustRightInd w:val="0"/>
        <w:spacing w:line="240" w:lineRule="auto"/>
        <w:ind w:left="640" w:hanging="640"/>
        <w:rPr>
          <w:rFonts w:cs="Times New Roman"/>
          <w:noProof/>
          <w:sz w:val="20"/>
          <w:szCs w:val="24"/>
        </w:rPr>
      </w:pPr>
      <w:r w:rsidRPr="00BF5153">
        <w:rPr>
          <w:rFonts w:cs="Times New Roman"/>
          <w:noProof/>
          <w:sz w:val="20"/>
          <w:szCs w:val="24"/>
        </w:rPr>
        <w:t>[8]</w:t>
      </w:r>
      <w:r w:rsidRPr="00BF5153">
        <w:rPr>
          <w:rFonts w:cs="Times New Roman"/>
          <w:noProof/>
          <w:sz w:val="20"/>
          <w:szCs w:val="24"/>
        </w:rPr>
        <w:tab/>
        <w:t>A. Grajcevci, Shala, “Formal and Non-Formal Education in the New Era Formal and Non-Formal Education in t</w:t>
      </w:r>
      <w:r w:rsidR="009F5929">
        <w:rPr>
          <w:rFonts w:cs="Times New Roman"/>
          <w:noProof/>
          <w:sz w:val="20"/>
          <w:szCs w:val="24"/>
        </w:rPr>
        <w:t>he New Era,” no. June 2016</w:t>
      </w:r>
      <w:r w:rsidRPr="00BF5153">
        <w:rPr>
          <w:rFonts w:cs="Times New Roman"/>
          <w:noProof/>
          <w:sz w:val="20"/>
          <w:szCs w:val="24"/>
        </w:rPr>
        <w:t>.</w:t>
      </w:r>
    </w:p>
    <w:p w:rsidR="00BF5153" w:rsidRPr="00BF5153" w:rsidRDefault="00BF5153" w:rsidP="00BF5153">
      <w:pPr>
        <w:widowControl w:val="0"/>
        <w:autoSpaceDE w:val="0"/>
        <w:autoSpaceDN w:val="0"/>
        <w:adjustRightInd w:val="0"/>
        <w:spacing w:line="240" w:lineRule="auto"/>
        <w:ind w:left="640" w:hanging="640"/>
        <w:rPr>
          <w:rFonts w:cs="Times New Roman"/>
          <w:noProof/>
          <w:sz w:val="20"/>
          <w:szCs w:val="24"/>
        </w:rPr>
      </w:pPr>
      <w:r w:rsidRPr="00BF5153">
        <w:rPr>
          <w:rFonts w:cs="Times New Roman"/>
          <w:noProof/>
          <w:sz w:val="20"/>
          <w:szCs w:val="24"/>
        </w:rPr>
        <w:t>[9]</w:t>
      </w:r>
      <w:r w:rsidRPr="00BF5153">
        <w:rPr>
          <w:rFonts w:cs="Times New Roman"/>
          <w:noProof/>
          <w:sz w:val="20"/>
          <w:szCs w:val="24"/>
        </w:rPr>
        <w:tab/>
        <w:t>P. E. K. Sydney G. Donald, “Study Skills for Language Students: A Practical Guide,” 2012.</w:t>
      </w:r>
    </w:p>
    <w:p w:rsidR="00BF5153" w:rsidRPr="00BF5153" w:rsidRDefault="00BF5153" w:rsidP="00BF5153">
      <w:pPr>
        <w:widowControl w:val="0"/>
        <w:autoSpaceDE w:val="0"/>
        <w:autoSpaceDN w:val="0"/>
        <w:adjustRightInd w:val="0"/>
        <w:spacing w:line="240" w:lineRule="auto"/>
        <w:ind w:left="640" w:hanging="640"/>
        <w:rPr>
          <w:rFonts w:cs="Times New Roman"/>
          <w:noProof/>
          <w:sz w:val="20"/>
          <w:szCs w:val="24"/>
        </w:rPr>
      </w:pPr>
      <w:r w:rsidRPr="00BF5153">
        <w:rPr>
          <w:rFonts w:cs="Times New Roman"/>
          <w:noProof/>
          <w:sz w:val="20"/>
          <w:szCs w:val="24"/>
        </w:rPr>
        <w:t>[10]</w:t>
      </w:r>
      <w:r w:rsidRPr="00BF5153">
        <w:rPr>
          <w:rFonts w:cs="Times New Roman"/>
          <w:noProof/>
          <w:sz w:val="20"/>
          <w:szCs w:val="24"/>
        </w:rPr>
        <w:tab/>
        <w:t xml:space="preserve">J. C. Richards, </w:t>
      </w:r>
      <w:r w:rsidRPr="00BF5153">
        <w:rPr>
          <w:rFonts w:cs="Times New Roman"/>
          <w:i/>
          <w:iCs/>
          <w:noProof/>
          <w:sz w:val="20"/>
          <w:szCs w:val="24"/>
        </w:rPr>
        <w:t xml:space="preserve">L ongman </w:t>
      </w:r>
      <w:r w:rsidR="00683F9A" w:rsidRPr="00BF5153">
        <w:rPr>
          <w:rFonts w:cs="Times New Roman"/>
          <w:i/>
          <w:iCs/>
          <w:noProof/>
          <w:sz w:val="20"/>
          <w:szCs w:val="24"/>
        </w:rPr>
        <w:t>Language &amp; Applied Linguistics</w:t>
      </w:r>
      <w:r w:rsidR="009F5929">
        <w:rPr>
          <w:rFonts w:cs="Times New Roman"/>
          <w:noProof/>
          <w:sz w:val="20"/>
          <w:szCs w:val="24"/>
        </w:rPr>
        <w:t>. 2013</w:t>
      </w:r>
      <w:r w:rsidRPr="00BF5153">
        <w:rPr>
          <w:rFonts w:cs="Times New Roman"/>
          <w:noProof/>
          <w:sz w:val="20"/>
          <w:szCs w:val="24"/>
        </w:rPr>
        <w:t>.</w:t>
      </w:r>
    </w:p>
    <w:p w:rsidR="00BF5153" w:rsidRPr="00BF5153" w:rsidRDefault="00BF5153" w:rsidP="00BF5153">
      <w:pPr>
        <w:widowControl w:val="0"/>
        <w:autoSpaceDE w:val="0"/>
        <w:autoSpaceDN w:val="0"/>
        <w:adjustRightInd w:val="0"/>
        <w:spacing w:line="240" w:lineRule="auto"/>
        <w:ind w:left="640" w:hanging="640"/>
        <w:rPr>
          <w:rFonts w:cs="Times New Roman"/>
          <w:noProof/>
          <w:sz w:val="20"/>
          <w:szCs w:val="24"/>
        </w:rPr>
      </w:pPr>
      <w:r w:rsidRPr="00BF5153">
        <w:rPr>
          <w:rFonts w:cs="Times New Roman"/>
          <w:noProof/>
          <w:sz w:val="20"/>
          <w:szCs w:val="24"/>
        </w:rPr>
        <w:t>[11]</w:t>
      </w:r>
      <w:r w:rsidRPr="00BF5153">
        <w:rPr>
          <w:rFonts w:cs="Times New Roman"/>
          <w:noProof/>
          <w:sz w:val="20"/>
          <w:szCs w:val="24"/>
        </w:rPr>
        <w:tab/>
        <w:t xml:space="preserve">M. Syah, </w:t>
      </w:r>
      <w:r w:rsidRPr="00BF5153">
        <w:rPr>
          <w:rFonts w:cs="Times New Roman"/>
          <w:i/>
          <w:iCs/>
          <w:noProof/>
          <w:sz w:val="20"/>
          <w:szCs w:val="24"/>
        </w:rPr>
        <w:t>PSIKOLOGI BELAJAR</w:t>
      </w:r>
      <w:r w:rsidRPr="00BF5153">
        <w:rPr>
          <w:rFonts w:cs="Times New Roman"/>
          <w:noProof/>
          <w:sz w:val="20"/>
          <w:szCs w:val="24"/>
        </w:rPr>
        <w:t>. 2015.</w:t>
      </w:r>
    </w:p>
    <w:p w:rsidR="00BF5153" w:rsidRPr="00BF5153" w:rsidRDefault="00BF5153" w:rsidP="00BF5153">
      <w:pPr>
        <w:widowControl w:val="0"/>
        <w:autoSpaceDE w:val="0"/>
        <w:autoSpaceDN w:val="0"/>
        <w:adjustRightInd w:val="0"/>
        <w:spacing w:line="240" w:lineRule="auto"/>
        <w:ind w:left="640" w:hanging="640"/>
        <w:rPr>
          <w:rFonts w:cs="Times New Roman"/>
          <w:noProof/>
          <w:sz w:val="20"/>
          <w:szCs w:val="24"/>
        </w:rPr>
      </w:pPr>
      <w:r w:rsidRPr="00BF5153">
        <w:rPr>
          <w:rFonts w:cs="Times New Roman"/>
          <w:noProof/>
          <w:sz w:val="20"/>
          <w:szCs w:val="24"/>
        </w:rPr>
        <w:t>[12]</w:t>
      </w:r>
      <w:r w:rsidRPr="00BF5153">
        <w:rPr>
          <w:rFonts w:cs="Times New Roman"/>
          <w:noProof/>
          <w:sz w:val="20"/>
          <w:szCs w:val="24"/>
        </w:rPr>
        <w:tab/>
        <w:t>J. Creswell, “Planning, Conducting, and Evaluating Quantit</w:t>
      </w:r>
      <w:r w:rsidR="00683F9A">
        <w:rPr>
          <w:rFonts w:cs="Times New Roman"/>
          <w:noProof/>
          <w:sz w:val="20"/>
          <w:szCs w:val="24"/>
        </w:rPr>
        <w:t>ative and Qualitative Research</w:t>
      </w:r>
      <w:r w:rsidRPr="00BF5153">
        <w:rPr>
          <w:rFonts w:cs="Times New Roman"/>
          <w:noProof/>
          <w:sz w:val="20"/>
          <w:szCs w:val="24"/>
        </w:rPr>
        <w:t xml:space="preserve"> </w:t>
      </w:r>
      <w:r w:rsidR="00683F9A" w:rsidRPr="00BF5153">
        <w:rPr>
          <w:rFonts w:cs="Times New Roman"/>
          <w:noProof/>
          <w:sz w:val="20"/>
          <w:szCs w:val="24"/>
        </w:rPr>
        <w:t>Fifth Edition</w:t>
      </w:r>
      <w:r w:rsidRPr="00BF5153">
        <w:rPr>
          <w:rFonts w:cs="Times New Roman"/>
          <w:noProof/>
          <w:sz w:val="20"/>
          <w:szCs w:val="24"/>
        </w:rPr>
        <w:t>,” 2015.</w:t>
      </w:r>
    </w:p>
    <w:p w:rsidR="00BF5153" w:rsidRPr="00BF5153" w:rsidRDefault="00BF5153" w:rsidP="00BF5153">
      <w:pPr>
        <w:widowControl w:val="0"/>
        <w:autoSpaceDE w:val="0"/>
        <w:autoSpaceDN w:val="0"/>
        <w:adjustRightInd w:val="0"/>
        <w:spacing w:line="240" w:lineRule="auto"/>
        <w:ind w:left="640" w:hanging="640"/>
        <w:rPr>
          <w:rFonts w:cs="Times New Roman"/>
          <w:noProof/>
          <w:sz w:val="20"/>
          <w:szCs w:val="24"/>
        </w:rPr>
      </w:pPr>
      <w:r w:rsidRPr="00BF5153">
        <w:rPr>
          <w:rFonts w:cs="Times New Roman"/>
          <w:noProof/>
          <w:sz w:val="20"/>
          <w:szCs w:val="24"/>
        </w:rPr>
        <w:t>[13]</w:t>
      </w:r>
      <w:r w:rsidRPr="00BF5153">
        <w:rPr>
          <w:rFonts w:cs="Times New Roman"/>
          <w:noProof/>
          <w:sz w:val="20"/>
          <w:szCs w:val="24"/>
        </w:rPr>
        <w:tab/>
        <w:t xml:space="preserve">L. W. Neuman, </w:t>
      </w:r>
      <w:r w:rsidRPr="00BF5153">
        <w:rPr>
          <w:rFonts w:cs="Times New Roman"/>
          <w:i/>
          <w:iCs/>
          <w:noProof/>
          <w:sz w:val="20"/>
          <w:szCs w:val="24"/>
        </w:rPr>
        <w:t>Basics of Social Research : qualitative &amp; quantitative approaches</w:t>
      </w:r>
      <w:r w:rsidRPr="00BF5153">
        <w:rPr>
          <w:rFonts w:cs="Times New Roman"/>
          <w:noProof/>
          <w:sz w:val="20"/>
          <w:szCs w:val="24"/>
        </w:rPr>
        <w:t>. Pearson Education Limited, 2014.</w:t>
      </w:r>
    </w:p>
    <w:p w:rsidR="00BF5153" w:rsidRPr="00BF5153" w:rsidRDefault="00BF5153" w:rsidP="00BF5153">
      <w:pPr>
        <w:widowControl w:val="0"/>
        <w:autoSpaceDE w:val="0"/>
        <w:autoSpaceDN w:val="0"/>
        <w:adjustRightInd w:val="0"/>
        <w:spacing w:line="240" w:lineRule="auto"/>
        <w:ind w:left="640" w:hanging="640"/>
        <w:rPr>
          <w:rFonts w:cs="Times New Roman"/>
          <w:noProof/>
          <w:sz w:val="20"/>
          <w:szCs w:val="24"/>
        </w:rPr>
      </w:pPr>
      <w:r w:rsidRPr="00BF5153">
        <w:rPr>
          <w:rFonts w:cs="Times New Roman"/>
          <w:noProof/>
          <w:sz w:val="20"/>
          <w:szCs w:val="24"/>
        </w:rPr>
        <w:t>[14]</w:t>
      </w:r>
      <w:r w:rsidRPr="00BF5153">
        <w:rPr>
          <w:rFonts w:cs="Times New Roman"/>
          <w:noProof/>
          <w:sz w:val="20"/>
          <w:szCs w:val="24"/>
        </w:rPr>
        <w:tab/>
        <w:t>Prof. Dr. Sugiyono, “</w:t>
      </w:r>
      <w:r w:rsidR="006F6DFD" w:rsidRPr="00BF5153">
        <w:rPr>
          <w:rFonts w:cs="Times New Roman"/>
          <w:noProof/>
          <w:sz w:val="20"/>
          <w:szCs w:val="24"/>
        </w:rPr>
        <w:t>Metode Pen</w:t>
      </w:r>
      <w:r w:rsidR="006F6DFD">
        <w:rPr>
          <w:rFonts w:cs="Times New Roman"/>
          <w:noProof/>
          <w:sz w:val="20"/>
          <w:szCs w:val="24"/>
        </w:rPr>
        <w:t>elitian Kuantitatif Kualitatif d</w:t>
      </w:r>
      <w:r w:rsidR="006F6DFD" w:rsidRPr="00BF5153">
        <w:rPr>
          <w:rFonts w:cs="Times New Roman"/>
          <w:noProof/>
          <w:sz w:val="20"/>
          <w:szCs w:val="24"/>
        </w:rPr>
        <w:t>an</w:t>
      </w:r>
      <w:r w:rsidRPr="00BF5153">
        <w:rPr>
          <w:rFonts w:cs="Times New Roman"/>
          <w:noProof/>
          <w:sz w:val="20"/>
          <w:szCs w:val="24"/>
        </w:rPr>
        <w:t xml:space="preserve"> R &amp; D,” 2015.</w:t>
      </w:r>
    </w:p>
    <w:p w:rsidR="00BF5153" w:rsidRPr="00BF5153" w:rsidRDefault="00BF5153" w:rsidP="00BF5153">
      <w:pPr>
        <w:widowControl w:val="0"/>
        <w:autoSpaceDE w:val="0"/>
        <w:autoSpaceDN w:val="0"/>
        <w:adjustRightInd w:val="0"/>
        <w:spacing w:line="240" w:lineRule="auto"/>
        <w:ind w:left="640" w:hanging="640"/>
        <w:rPr>
          <w:rFonts w:cs="Times New Roman"/>
          <w:noProof/>
          <w:sz w:val="20"/>
          <w:szCs w:val="24"/>
        </w:rPr>
      </w:pPr>
      <w:r w:rsidRPr="00BF5153">
        <w:rPr>
          <w:rFonts w:cs="Times New Roman"/>
          <w:noProof/>
          <w:sz w:val="20"/>
          <w:szCs w:val="24"/>
        </w:rPr>
        <w:t>[15]</w:t>
      </w:r>
      <w:r w:rsidRPr="00BF5153">
        <w:rPr>
          <w:rFonts w:cs="Times New Roman"/>
          <w:noProof/>
          <w:sz w:val="20"/>
          <w:szCs w:val="24"/>
        </w:rPr>
        <w:tab/>
        <w:t>S. Arikunto, “Prosedur Penelitian Suatu Pendekatan Praktek,” 2013.</w:t>
      </w:r>
    </w:p>
    <w:p w:rsidR="00BF5153" w:rsidRPr="00BF5153" w:rsidRDefault="00BF5153" w:rsidP="00BF5153">
      <w:pPr>
        <w:widowControl w:val="0"/>
        <w:autoSpaceDE w:val="0"/>
        <w:autoSpaceDN w:val="0"/>
        <w:adjustRightInd w:val="0"/>
        <w:spacing w:line="240" w:lineRule="auto"/>
        <w:ind w:left="640" w:hanging="640"/>
        <w:rPr>
          <w:rFonts w:cs="Times New Roman"/>
          <w:noProof/>
          <w:sz w:val="20"/>
        </w:rPr>
      </w:pPr>
      <w:r w:rsidRPr="00BF5153">
        <w:rPr>
          <w:rFonts w:cs="Times New Roman"/>
          <w:noProof/>
          <w:sz w:val="20"/>
          <w:szCs w:val="24"/>
        </w:rPr>
        <w:t>[16]</w:t>
      </w:r>
      <w:r w:rsidRPr="00BF5153">
        <w:rPr>
          <w:rFonts w:cs="Times New Roman"/>
          <w:noProof/>
          <w:sz w:val="20"/>
          <w:szCs w:val="24"/>
        </w:rPr>
        <w:tab/>
        <w:t xml:space="preserve">S. Marliasari and D. R. Oktaviani, “The Effect of Joining Non-Formal Education and English Achievement,” </w:t>
      </w:r>
      <w:r w:rsidRPr="00BF5153">
        <w:rPr>
          <w:rFonts w:cs="Times New Roman"/>
          <w:i/>
          <w:iCs/>
          <w:noProof/>
          <w:sz w:val="20"/>
          <w:szCs w:val="24"/>
        </w:rPr>
        <w:t>Channing English Lang. Educ. Lit.</w:t>
      </w:r>
      <w:r w:rsidRPr="00BF5153">
        <w:rPr>
          <w:rFonts w:cs="Times New Roman"/>
          <w:noProof/>
          <w:sz w:val="20"/>
          <w:szCs w:val="24"/>
        </w:rPr>
        <w:t>, vol. 4, no. 1, 2019.</w:t>
      </w:r>
    </w:p>
    <w:p w:rsidR="0022359A" w:rsidRPr="00671A91" w:rsidRDefault="00452E2B" w:rsidP="00671A91">
      <w:pPr>
        <w:widowControl w:val="0"/>
        <w:autoSpaceDE w:val="0"/>
        <w:autoSpaceDN w:val="0"/>
        <w:adjustRightInd w:val="0"/>
        <w:spacing w:line="240" w:lineRule="auto"/>
        <w:ind w:left="640" w:hanging="640"/>
        <w:rPr>
          <w:sz w:val="20"/>
          <w:szCs w:val="20"/>
          <w:lang w:val="id-ID"/>
        </w:rPr>
      </w:pPr>
      <w:r w:rsidRPr="00531FD2">
        <w:rPr>
          <w:sz w:val="20"/>
          <w:szCs w:val="20"/>
          <w:lang w:val="id-ID"/>
        </w:rPr>
        <w:fldChar w:fldCharType="end"/>
      </w:r>
    </w:p>
    <w:sectPr w:rsidR="0022359A" w:rsidRPr="00671A91" w:rsidSect="00C64E52">
      <w:pgSz w:w="12242" w:h="18722" w:code="1"/>
      <w:pgMar w:top="1418"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13376"/>
    <w:multiLevelType w:val="hybridMultilevel"/>
    <w:tmpl w:val="0ADE4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9113BE"/>
    <w:multiLevelType w:val="hybridMultilevel"/>
    <w:tmpl w:val="206C2A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F5036C"/>
    <w:multiLevelType w:val="hybridMultilevel"/>
    <w:tmpl w:val="F7D65A02"/>
    <w:lvl w:ilvl="0" w:tplc="FC060B26">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
    <w:nsid w:val="5377331A"/>
    <w:multiLevelType w:val="multilevel"/>
    <w:tmpl w:val="51849214"/>
    <w:lvl w:ilvl="0">
      <w:start w:val="1"/>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48" w:hanging="72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296" w:hanging="1440"/>
      </w:pPr>
      <w:rPr>
        <w:rFonts w:hint="default"/>
      </w:rPr>
    </w:lvl>
  </w:abstractNum>
  <w:abstractNum w:abstractNumId="4">
    <w:nsid w:val="53D7197D"/>
    <w:multiLevelType w:val="hybridMultilevel"/>
    <w:tmpl w:val="97B230E4"/>
    <w:lvl w:ilvl="0" w:tplc="74A661BA">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57564CE5"/>
    <w:multiLevelType w:val="hybridMultilevel"/>
    <w:tmpl w:val="7AC44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7437E0"/>
    <w:multiLevelType w:val="hybridMultilevel"/>
    <w:tmpl w:val="45D44974"/>
    <w:lvl w:ilvl="0" w:tplc="8CD89FBA">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5D2B14A9"/>
    <w:multiLevelType w:val="hybridMultilevel"/>
    <w:tmpl w:val="9FDA1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F38FA"/>
    <w:multiLevelType w:val="hybridMultilevel"/>
    <w:tmpl w:val="6A68B296"/>
    <w:lvl w:ilvl="0" w:tplc="82A09C80">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9">
    <w:nsid w:val="656940DD"/>
    <w:multiLevelType w:val="hybridMultilevel"/>
    <w:tmpl w:val="3D984F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9"/>
  </w:num>
  <w:num w:numId="5">
    <w:abstractNumId w:val="0"/>
  </w:num>
  <w:num w:numId="6">
    <w:abstractNumId w:val="3"/>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22"/>
    <w:rsid w:val="000052DB"/>
    <w:rsid w:val="00032C4D"/>
    <w:rsid w:val="00051A7E"/>
    <w:rsid w:val="00057BAA"/>
    <w:rsid w:val="00063918"/>
    <w:rsid w:val="00073C2C"/>
    <w:rsid w:val="00075A97"/>
    <w:rsid w:val="00082D01"/>
    <w:rsid w:val="000906E3"/>
    <w:rsid w:val="000B5C47"/>
    <w:rsid w:val="000C4391"/>
    <w:rsid w:val="000D2E8F"/>
    <w:rsid w:val="000E2BEC"/>
    <w:rsid w:val="000F4794"/>
    <w:rsid w:val="000F4842"/>
    <w:rsid w:val="0011505E"/>
    <w:rsid w:val="00117C1C"/>
    <w:rsid w:val="00122514"/>
    <w:rsid w:val="0012374A"/>
    <w:rsid w:val="0012678F"/>
    <w:rsid w:val="0015224B"/>
    <w:rsid w:val="00171DB9"/>
    <w:rsid w:val="00181CF9"/>
    <w:rsid w:val="00186D3A"/>
    <w:rsid w:val="00187F66"/>
    <w:rsid w:val="001A0FCD"/>
    <w:rsid w:val="001B1078"/>
    <w:rsid w:val="001F6998"/>
    <w:rsid w:val="0022359A"/>
    <w:rsid w:val="00242E1E"/>
    <w:rsid w:val="00253C9F"/>
    <w:rsid w:val="0025634E"/>
    <w:rsid w:val="00261344"/>
    <w:rsid w:val="00263542"/>
    <w:rsid w:val="00282E3C"/>
    <w:rsid w:val="00285179"/>
    <w:rsid w:val="002B5E59"/>
    <w:rsid w:val="002C2C49"/>
    <w:rsid w:val="002D3A9C"/>
    <w:rsid w:val="003001C1"/>
    <w:rsid w:val="00313FB9"/>
    <w:rsid w:val="00330C2E"/>
    <w:rsid w:val="00331DBD"/>
    <w:rsid w:val="0034607B"/>
    <w:rsid w:val="003874F9"/>
    <w:rsid w:val="00390F23"/>
    <w:rsid w:val="003A2B28"/>
    <w:rsid w:val="003B3395"/>
    <w:rsid w:val="003B7623"/>
    <w:rsid w:val="003D1902"/>
    <w:rsid w:val="003F7F58"/>
    <w:rsid w:val="00414CA9"/>
    <w:rsid w:val="00414F0E"/>
    <w:rsid w:val="00423536"/>
    <w:rsid w:val="00435C6F"/>
    <w:rsid w:val="00446DE9"/>
    <w:rsid w:val="00452E2B"/>
    <w:rsid w:val="00452FA3"/>
    <w:rsid w:val="00454B3B"/>
    <w:rsid w:val="00456B75"/>
    <w:rsid w:val="004703BA"/>
    <w:rsid w:val="0047500D"/>
    <w:rsid w:val="00476F78"/>
    <w:rsid w:val="00491D3F"/>
    <w:rsid w:val="00492B1D"/>
    <w:rsid w:val="004960F4"/>
    <w:rsid w:val="004973B9"/>
    <w:rsid w:val="00497D61"/>
    <w:rsid w:val="004A4BBD"/>
    <w:rsid w:val="004D1722"/>
    <w:rsid w:val="004D23E2"/>
    <w:rsid w:val="004D7888"/>
    <w:rsid w:val="004E37AD"/>
    <w:rsid w:val="004E3C88"/>
    <w:rsid w:val="004F5EB9"/>
    <w:rsid w:val="00510734"/>
    <w:rsid w:val="00520565"/>
    <w:rsid w:val="00531FD2"/>
    <w:rsid w:val="00551E95"/>
    <w:rsid w:val="00552F63"/>
    <w:rsid w:val="00554240"/>
    <w:rsid w:val="00554D88"/>
    <w:rsid w:val="005566E4"/>
    <w:rsid w:val="00566AAD"/>
    <w:rsid w:val="0058309D"/>
    <w:rsid w:val="00592617"/>
    <w:rsid w:val="00593747"/>
    <w:rsid w:val="00595C5A"/>
    <w:rsid w:val="005A3EED"/>
    <w:rsid w:val="005A68AA"/>
    <w:rsid w:val="005A6EBA"/>
    <w:rsid w:val="005B6A48"/>
    <w:rsid w:val="005C03F5"/>
    <w:rsid w:val="00602E05"/>
    <w:rsid w:val="00615D11"/>
    <w:rsid w:val="0061690B"/>
    <w:rsid w:val="006239F1"/>
    <w:rsid w:val="00644426"/>
    <w:rsid w:val="00653730"/>
    <w:rsid w:val="00655CBF"/>
    <w:rsid w:val="00664A93"/>
    <w:rsid w:val="00671A91"/>
    <w:rsid w:val="0067622C"/>
    <w:rsid w:val="00683F9A"/>
    <w:rsid w:val="006912C5"/>
    <w:rsid w:val="006B11E6"/>
    <w:rsid w:val="006C1F2F"/>
    <w:rsid w:val="006D0D68"/>
    <w:rsid w:val="006E4AA9"/>
    <w:rsid w:val="006E796F"/>
    <w:rsid w:val="006F6DFD"/>
    <w:rsid w:val="006F7EC1"/>
    <w:rsid w:val="0071450E"/>
    <w:rsid w:val="00736212"/>
    <w:rsid w:val="0074183E"/>
    <w:rsid w:val="00744F32"/>
    <w:rsid w:val="007658C3"/>
    <w:rsid w:val="007665CF"/>
    <w:rsid w:val="00774BBF"/>
    <w:rsid w:val="007753BB"/>
    <w:rsid w:val="00775CF5"/>
    <w:rsid w:val="0078361D"/>
    <w:rsid w:val="007928BB"/>
    <w:rsid w:val="007A1915"/>
    <w:rsid w:val="007A6E66"/>
    <w:rsid w:val="007A7115"/>
    <w:rsid w:val="007B47F7"/>
    <w:rsid w:val="007C76E2"/>
    <w:rsid w:val="007E4C6A"/>
    <w:rsid w:val="007F7913"/>
    <w:rsid w:val="00800255"/>
    <w:rsid w:val="00816C17"/>
    <w:rsid w:val="0082439E"/>
    <w:rsid w:val="008276FE"/>
    <w:rsid w:val="00827FAF"/>
    <w:rsid w:val="008441BD"/>
    <w:rsid w:val="00844A19"/>
    <w:rsid w:val="008728BE"/>
    <w:rsid w:val="00872B29"/>
    <w:rsid w:val="00880C37"/>
    <w:rsid w:val="008915C7"/>
    <w:rsid w:val="00894852"/>
    <w:rsid w:val="008D4C0B"/>
    <w:rsid w:val="008D5DD0"/>
    <w:rsid w:val="008E525D"/>
    <w:rsid w:val="008F343C"/>
    <w:rsid w:val="008F39DA"/>
    <w:rsid w:val="008F793F"/>
    <w:rsid w:val="00900B35"/>
    <w:rsid w:val="00911524"/>
    <w:rsid w:val="00925EB8"/>
    <w:rsid w:val="00953E7E"/>
    <w:rsid w:val="009A7725"/>
    <w:rsid w:val="009D091A"/>
    <w:rsid w:val="009D4C86"/>
    <w:rsid w:val="009D6960"/>
    <w:rsid w:val="009F5929"/>
    <w:rsid w:val="009F7D9D"/>
    <w:rsid w:val="00A00050"/>
    <w:rsid w:val="00A05BEF"/>
    <w:rsid w:val="00A063EF"/>
    <w:rsid w:val="00A11C25"/>
    <w:rsid w:val="00A13775"/>
    <w:rsid w:val="00A3435D"/>
    <w:rsid w:val="00A364B7"/>
    <w:rsid w:val="00A60A3A"/>
    <w:rsid w:val="00A613DF"/>
    <w:rsid w:val="00A71EC2"/>
    <w:rsid w:val="00A76D5A"/>
    <w:rsid w:val="00A840E5"/>
    <w:rsid w:val="00A84BB1"/>
    <w:rsid w:val="00A93C54"/>
    <w:rsid w:val="00A943B2"/>
    <w:rsid w:val="00AA27F0"/>
    <w:rsid w:val="00AA3A94"/>
    <w:rsid w:val="00AA5941"/>
    <w:rsid w:val="00AB6D5D"/>
    <w:rsid w:val="00AC1F29"/>
    <w:rsid w:val="00AC59C1"/>
    <w:rsid w:val="00AC7DE5"/>
    <w:rsid w:val="00AD5B88"/>
    <w:rsid w:val="00AE42E7"/>
    <w:rsid w:val="00AE5622"/>
    <w:rsid w:val="00AF2084"/>
    <w:rsid w:val="00B05F4B"/>
    <w:rsid w:val="00B26FC4"/>
    <w:rsid w:val="00B31A94"/>
    <w:rsid w:val="00B36DFA"/>
    <w:rsid w:val="00B5040D"/>
    <w:rsid w:val="00B54466"/>
    <w:rsid w:val="00B64D91"/>
    <w:rsid w:val="00B711B7"/>
    <w:rsid w:val="00B97938"/>
    <w:rsid w:val="00BA0EB1"/>
    <w:rsid w:val="00BB3EAC"/>
    <w:rsid w:val="00BB555A"/>
    <w:rsid w:val="00BC23E9"/>
    <w:rsid w:val="00BE5EE7"/>
    <w:rsid w:val="00BF25DE"/>
    <w:rsid w:val="00BF5153"/>
    <w:rsid w:val="00C0019B"/>
    <w:rsid w:val="00C02CB9"/>
    <w:rsid w:val="00C21DB3"/>
    <w:rsid w:val="00C430AE"/>
    <w:rsid w:val="00C518A8"/>
    <w:rsid w:val="00C64E52"/>
    <w:rsid w:val="00C77166"/>
    <w:rsid w:val="00C81160"/>
    <w:rsid w:val="00C81B2F"/>
    <w:rsid w:val="00C81DFB"/>
    <w:rsid w:val="00C9026F"/>
    <w:rsid w:val="00CA0381"/>
    <w:rsid w:val="00CA1AEB"/>
    <w:rsid w:val="00CA5AE7"/>
    <w:rsid w:val="00CC4050"/>
    <w:rsid w:val="00CE219D"/>
    <w:rsid w:val="00CE7FE0"/>
    <w:rsid w:val="00CF334E"/>
    <w:rsid w:val="00CF7AA6"/>
    <w:rsid w:val="00D05183"/>
    <w:rsid w:val="00D308A0"/>
    <w:rsid w:val="00D41D9B"/>
    <w:rsid w:val="00D43542"/>
    <w:rsid w:val="00D46AA6"/>
    <w:rsid w:val="00D56126"/>
    <w:rsid w:val="00D57D00"/>
    <w:rsid w:val="00D70510"/>
    <w:rsid w:val="00D7118C"/>
    <w:rsid w:val="00D84160"/>
    <w:rsid w:val="00D86404"/>
    <w:rsid w:val="00D90C0A"/>
    <w:rsid w:val="00D94CE6"/>
    <w:rsid w:val="00DA6E68"/>
    <w:rsid w:val="00DB3E7E"/>
    <w:rsid w:val="00DB62DB"/>
    <w:rsid w:val="00DB6E9A"/>
    <w:rsid w:val="00DC1B83"/>
    <w:rsid w:val="00DD592C"/>
    <w:rsid w:val="00DE04CF"/>
    <w:rsid w:val="00DE256D"/>
    <w:rsid w:val="00E020BD"/>
    <w:rsid w:val="00E06D4F"/>
    <w:rsid w:val="00E0769D"/>
    <w:rsid w:val="00E23DC3"/>
    <w:rsid w:val="00E272CA"/>
    <w:rsid w:val="00E37489"/>
    <w:rsid w:val="00E37509"/>
    <w:rsid w:val="00E603C3"/>
    <w:rsid w:val="00E62D95"/>
    <w:rsid w:val="00E64322"/>
    <w:rsid w:val="00E82B1D"/>
    <w:rsid w:val="00E83904"/>
    <w:rsid w:val="00E8762D"/>
    <w:rsid w:val="00EA006E"/>
    <w:rsid w:val="00EA5089"/>
    <w:rsid w:val="00EC219F"/>
    <w:rsid w:val="00EC3D24"/>
    <w:rsid w:val="00EC70F8"/>
    <w:rsid w:val="00ED0C7E"/>
    <w:rsid w:val="00ED2805"/>
    <w:rsid w:val="00ED6D8D"/>
    <w:rsid w:val="00EF0752"/>
    <w:rsid w:val="00EF60CA"/>
    <w:rsid w:val="00EF6803"/>
    <w:rsid w:val="00F0422F"/>
    <w:rsid w:val="00F110BF"/>
    <w:rsid w:val="00F17478"/>
    <w:rsid w:val="00F251F1"/>
    <w:rsid w:val="00F27203"/>
    <w:rsid w:val="00F35ECD"/>
    <w:rsid w:val="00F47CFE"/>
    <w:rsid w:val="00F53E5E"/>
    <w:rsid w:val="00F617EC"/>
    <w:rsid w:val="00F62992"/>
    <w:rsid w:val="00F652B4"/>
    <w:rsid w:val="00F7768B"/>
    <w:rsid w:val="00F802CE"/>
    <w:rsid w:val="00F865BB"/>
    <w:rsid w:val="00F87818"/>
    <w:rsid w:val="00FB735A"/>
    <w:rsid w:val="00FB7CA6"/>
    <w:rsid w:val="00FC1E91"/>
    <w:rsid w:val="00FD107A"/>
    <w:rsid w:val="00FE7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8360B-0C57-427B-B951-518906C9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2E2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E52"/>
    <w:rPr>
      <w:color w:val="0000FF" w:themeColor="hyperlink"/>
      <w:u w:val="single"/>
    </w:rPr>
  </w:style>
  <w:style w:type="paragraph" w:styleId="BalloonText">
    <w:name w:val="Balloon Text"/>
    <w:basedOn w:val="Normal"/>
    <w:link w:val="BalloonTextChar"/>
    <w:uiPriority w:val="99"/>
    <w:semiHidden/>
    <w:unhideWhenUsed/>
    <w:rsid w:val="00AF20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84"/>
    <w:rPr>
      <w:rFonts w:ascii="Tahoma" w:hAnsi="Tahoma" w:cs="Tahoma"/>
      <w:sz w:val="16"/>
      <w:szCs w:val="16"/>
    </w:rPr>
  </w:style>
  <w:style w:type="paragraph" w:styleId="ListParagraph">
    <w:name w:val="List Paragraph"/>
    <w:basedOn w:val="Normal"/>
    <w:uiPriority w:val="34"/>
    <w:qFormat/>
    <w:rsid w:val="00ED6D8D"/>
    <w:pPr>
      <w:ind w:left="720"/>
      <w:contextualSpacing/>
    </w:pPr>
  </w:style>
  <w:style w:type="table" w:styleId="TableGrid">
    <w:name w:val="Table Grid"/>
    <w:basedOn w:val="TableNormal"/>
    <w:uiPriority w:val="39"/>
    <w:rsid w:val="006C1F2F"/>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B6E9A"/>
    <w:pPr>
      <w:tabs>
        <w:tab w:val="center" w:pos="4680"/>
        <w:tab w:val="right" w:pos="9360"/>
      </w:tabs>
      <w:spacing w:line="240" w:lineRule="auto"/>
    </w:pPr>
    <w:rPr>
      <w:rFonts w:asciiTheme="minorHAnsi" w:hAnsiTheme="minorHAnsi"/>
      <w:sz w:val="22"/>
    </w:rPr>
  </w:style>
  <w:style w:type="character" w:customStyle="1" w:styleId="FooterChar">
    <w:name w:val="Footer Char"/>
    <w:basedOn w:val="DefaultParagraphFont"/>
    <w:link w:val="Footer"/>
    <w:uiPriority w:val="99"/>
    <w:rsid w:val="00DB6E9A"/>
    <w:rPr>
      <w:rFonts w:asciiTheme="minorHAnsi" w:hAnsiTheme="minorHAnsi"/>
      <w:sz w:val="22"/>
    </w:rPr>
  </w:style>
  <w:style w:type="character" w:customStyle="1" w:styleId="Heading1Char">
    <w:name w:val="Heading 1 Char"/>
    <w:basedOn w:val="DefaultParagraphFont"/>
    <w:link w:val="Heading1"/>
    <w:uiPriority w:val="9"/>
    <w:rsid w:val="00452E2B"/>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8F4540C-500B-4F91-8EC3-A5A11BBC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7</Pages>
  <Words>6810</Words>
  <Characters>38820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dc:creator>
  <cp:lastModifiedBy>User</cp:lastModifiedBy>
  <cp:revision>334</cp:revision>
  <dcterms:created xsi:type="dcterms:W3CDTF">2020-09-04T00:26:00Z</dcterms:created>
  <dcterms:modified xsi:type="dcterms:W3CDTF">2021-09-14T14:06:00Z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4fa58512-9348-39e5-8991-71821f7be5d3</vt:lpwstr>
  </property>
  <property fmtid="{D5CDD505-2E9C-101B-9397-08002B2CF9AE}" pid="24" name="Mendeley Citation Style_1">
    <vt:lpwstr>http://www.zotero.org/styles/ieee</vt:lpwstr>
  </property>
</Properties>
</file>